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FF" w:rsidRPr="00E977B7" w:rsidRDefault="008203FF" w:rsidP="008203FF">
      <w:pPr>
        <w:spacing w:after="240"/>
        <w:jc w:val="center"/>
        <w:rPr>
          <w:rFonts w:ascii="Arial" w:hAnsi="Arial" w:cs="Arial"/>
          <w:b/>
          <w:noProof/>
          <w:color w:val="000000" w:themeColor="text1"/>
          <w:sz w:val="28"/>
          <w:u w:val="single"/>
          <w:lang w:eastAsia="en-GB"/>
        </w:rPr>
      </w:pPr>
      <w:r w:rsidRPr="00FA46F4">
        <w:rPr>
          <w:rFonts w:ascii="Arial" w:hAnsi="Arial" w:cs="Arial"/>
          <w:b/>
          <w:noProof/>
          <w:color w:val="000000" w:themeColor="text1"/>
          <w:sz w:val="28"/>
          <w:u w:val="single"/>
          <w:lang w:eastAsia="en-GB"/>
        </w:rPr>
        <w:t>Thames View Junior School</w:t>
      </w:r>
      <w:r>
        <w:rPr>
          <w:rFonts w:ascii="Arial" w:hAnsi="Arial" w:cs="Arial"/>
          <w:b/>
          <w:noProof/>
          <w:color w:val="000000" w:themeColor="text1"/>
          <w:sz w:val="28"/>
          <w:u w:val="single"/>
          <w:lang w:eastAsia="en-GB"/>
        </w:rPr>
        <w:t xml:space="preserve"> </w:t>
      </w:r>
      <w:r w:rsidRPr="00FA46F4">
        <w:rPr>
          <w:rFonts w:ascii="Arial" w:hAnsi="Arial" w:cs="Arial"/>
          <w:b/>
          <w:noProof/>
          <w:color w:val="000000" w:themeColor="text1"/>
          <w:sz w:val="28"/>
          <w:u w:val="single"/>
          <w:lang w:eastAsia="en-GB"/>
        </w:rPr>
        <w:t>-</w:t>
      </w:r>
      <w:r>
        <w:rPr>
          <w:rFonts w:ascii="Arial" w:hAnsi="Arial" w:cs="Arial"/>
          <w:b/>
          <w:noProof/>
          <w:color w:val="000000" w:themeColor="text1"/>
          <w:sz w:val="28"/>
          <w:u w:val="single"/>
          <w:lang w:eastAsia="en-GB"/>
        </w:rPr>
        <w:t xml:space="preserve"> </w:t>
      </w:r>
      <w:r w:rsidRPr="00FA46F4">
        <w:rPr>
          <w:rFonts w:ascii="Arial" w:hAnsi="Arial" w:cs="Arial"/>
          <w:b/>
          <w:noProof/>
          <w:color w:val="000000" w:themeColor="text1"/>
          <w:sz w:val="28"/>
          <w:u w:val="single"/>
          <w:lang w:eastAsia="en-GB"/>
        </w:rPr>
        <w:t>P</w:t>
      </w:r>
      <w:r>
        <w:rPr>
          <w:rFonts w:ascii="Arial" w:hAnsi="Arial" w:cs="Arial"/>
          <w:b/>
          <w:noProof/>
          <w:color w:val="000000" w:themeColor="text1"/>
          <w:sz w:val="28"/>
          <w:u w:val="single"/>
          <w:lang w:eastAsia="en-GB"/>
        </w:rPr>
        <w:t>upil Premium Strategy S</w:t>
      </w:r>
      <w:r w:rsidRPr="00FA46F4">
        <w:rPr>
          <w:rFonts w:ascii="Arial" w:hAnsi="Arial" w:cs="Arial"/>
          <w:b/>
          <w:noProof/>
          <w:color w:val="000000" w:themeColor="text1"/>
          <w:sz w:val="28"/>
          <w:u w:val="single"/>
          <w:lang w:eastAsia="en-GB"/>
        </w:rPr>
        <w:t>tatement (</w:t>
      </w:r>
      <w:r>
        <w:rPr>
          <w:rFonts w:ascii="Arial" w:hAnsi="Arial" w:cs="Arial"/>
          <w:b/>
          <w:noProof/>
          <w:color w:val="000000" w:themeColor="text1"/>
          <w:sz w:val="28"/>
          <w:u w:val="single"/>
          <w:lang w:eastAsia="en-GB"/>
        </w:rPr>
        <w:t>2019 - 2020</w:t>
      </w:r>
      <w:r w:rsidRPr="00FA46F4">
        <w:rPr>
          <w:rFonts w:ascii="Arial" w:hAnsi="Arial" w:cs="Arial"/>
          <w:b/>
          <w:noProof/>
          <w:color w:val="000000" w:themeColor="text1"/>
          <w:sz w:val="28"/>
          <w:u w:val="single"/>
          <w:lang w:eastAsia="en-GB"/>
        </w:rPr>
        <w:t>)</w:t>
      </w:r>
    </w:p>
    <w:tbl>
      <w:tblPr>
        <w:tblStyle w:val="TableGrid"/>
        <w:tblW w:w="15417" w:type="dxa"/>
        <w:tblLayout w:type="fixed"/>
        <w:tblLook w:val="04A0" w:firstRow="1" w:lastRow="0" w:firstColumn="1" w:lastColumn="0" w:noHBand="0" w:noVBand="1"/>
      </w:tblPr>
      <w:tblGrid>
        <w:gridCol w:w="2830"/>
        <w:gridCol w:w="851"/>
        <w:gridCol w:w="3827"/>
        <w:gridCol w:w="1418"/>
        <w:gridCol w:w="4677"/>
        <w:gridCol w:w="1814"/>
      </w:tblGrid>
      <w:tr w:rsidR="008203FF" w:rsidRPr="00FA46F4" w:rsidTr="001847C2">
        <w:tc>
          <w:tcPr>
            <w:tcW w:w="15417" w:type="dxa"/>
            <w:gridSpan w:val="6"/>
            <w:shd w:val="clear" w:color="auto" w:fill="90E43C"/>
            <w:tcMar>
              <w:top w:w="57" w:type="dxa"/>
              <w:bottom w:w="57" w:type="dxa"/>
            </w:tcMar>
          </w:tcPr>
          <w:p w:rsidR="008203FF" w:rsidRPr="00FA46F4" w:rsidRDefault="008203FF" w:rsidP="008203FF">
            <w:pPr>
              <w:pStyle w:val="ListParagraph"/>
              <w:numPr>
                <w:ilvl w:val="0"/>
                <w:numId w:val="5"/>
              </w:numPr>
              <w:jc w:val="center"/>
              <w:rPr>
                <w:rFonts w:ascii="Arial Narrow" w:hAnsi="Arial Narrow" w:cs="Arial"/>
                <w:b/>
              </w:rPr>
            </w:pPr>
            <w:r w:rsidRPr="00FA46F4">
              <w:rPr>
                <w:rFonts w:ascii="Arial Narrow" w:hAnsi="Arial Narrow" w:cs="Arial"/>
                <w:b/>
                <w:sz w:val="24"/>
              </w:rPr>
              <w:t>Summary information</w:t>
            </w:r>
          </w:p>
        </w:tc>
      </w:tr>
      <w:tr w:rsidR="008203FF" w:rsidRPr="00FA46F4" w:rsidTr="001847C2">
        <w:tc>
          <w:tcPr>
            <w:tcW w:w="2830" w:type="dxa"/>
            <w:tcMar>
              <w:top w:w="57" w:type="dxa"/>
              <w:bottom w:w="57" w:type="dxa"/>
            </w:tcMar>
          </w:tcPr>
          <w:p w:rsidR="008203FF" w:rsidRPr="00FA46F4" w:rsidRDefault="008203FF" w:rsidP="001847C2">
            <w:pPr>
              <w:jc w:val="right"/>
              <w:rPr>
                <w:rFonts w:ascii="Arial Narrow" w:hAnsi="Arial Narrow" w:cs="Arial"/>
                <w:b/>
              </w:rPr>
            </w:pPr>
            <w:r w:rsidRPr="00FA46F4">
              <w:rPr>
                <w:rFonts w:ascii="Arial Narrow" w:hAnsi="Arial Narrow" w:cs="Arial"/>
                <w:b/>
              </w:rPr>
              <w:t>School</w:t>
            </w:r>
          </w:p>
        </w:tc>
        <w:tc>
          <w:tcPr>
            <w:tcW w:w="12587" w:type="dxa"/>
            <w:gridSpan w:val="5"/>
            <w:tcMar>
              <w:top w:w="57" w:type="dxa"/>
              <w:bottom w:w="57" w:type="dxa"/>
            </w:tcMar>
          </w:tcPr>
          <w:p w:rsidR="008203FF" w:rsidRPr="00FA46F4" w:rsidRDefault="008203FF" w:rsidP="001847C2">
            <w:pPr>
              <w:jc w:val="center"/>
              <w:rPr>
                <w:rFonts w:ascii="Arial Narrow" w:hAnsi="Arial Narrow" w:cs="Arial"/>
                <w:b/>
              </w:rPr>
            </w:pPr>
            <w:r w:rsidRPr="00FA46F4">
              <w:rPr>
                <w:rFonts w:ascii="Arial Narrow" w:hAnsi="Arial Narrow" w:cs="Arial"/>
                <w:b/>
                <w:sz w:val="28"/>
              </w:rPr>
              <w:t>Thames View Junior School</w:t>
            </w:r>
          </w:p>
        </w:tc>
        <w:bookmarkStart w:id="0" w:name="_GoBack"/>
        <w:bookmarkEnd w:id="0"/>
      </w:tr>
      <w:tr w:rsidR="008203FF" w:rsidRPr="00FA46F4" w:rsidTr="001847C2">
        <w:tc>
          <w:tcPr>
            <w:tcW w:w="2830" w:type="dxa"/>
            <w:tcMar>
              <w:top w:w="57" w:type="dxa"/>
              <w:bottom w:w="57" w:type="dxa"/>
            </w:tcMar>
          </w:tcPr>
          <w:p w:rsidR="008203FF" w:rsidRPr="00FA46F4" w:rsidRDefault="008203FF" w:rsidP="001847C2">
            <w:pPr>
              <w:jc w:val="right"/>
              <w:rPr>
                <w:rFonts w:ascii="Arial Narrow" w:hAnsi="Arial Narrow" w:cs="Arial"/>
                <w:b/>
              </w:rPr>
            </w:pPr>
            <w:r w:rsidRPr="00FA46F4">
              <w:rPr>
                <w:rFonts w:ascii="Arial Narrow" w:hAnsi="Arial Narrow" w:cs="Arial"/>
                <w:b/>
              </w:rPr>
              <w:t>Academic Year</w:t>
            </w:r>
          </w:p>
        </w:tc>
        <w:tc>
          <w:tcPr>
            <w:tcW w:w="851" w:type="dxa"/>
            <w:tcMar>
              <w:top w:w="57" w:type="dxa"/>
              <w:bottom w:w="57" w:type="dxa"/>
            </w:tcMar>
          </w:tcPr>
          <w:p w:rsidR="008203FF" w:rsidRPr="00FA46F4" w:rsidRDefault="008203FF" w:rsidP="001847C2">
            <w:pPr>
              <w:rPr>
                <w:rFonts w:ascii="Arial Narrow" w:hAnsi="Arial Narrow" w:cs="Arial"/>
              </w:rPr>
            </w:pPr>
            <w:r w:rsidRPr="00FA46F4">
              <w:rPr>
                <w:rFonts w:ascii="Arial Narrow" w:hAnsi="Arial Narrow" w:cs="Arial"/>
              </w:rPr>
              <w:t>201</w:t>
            </w:r>
            <w:r>
              <w:rPr>
                <w:rFonts w:ascii="Arial Narrow" w:hAnsi="Arial Narrow" w:cs="Arial"/>
              </w:rPr>
              <w:t>9</w:t>
            </w:r>
          </w:p>
        </w:tc>
        <w:tc>
          <w:tcPr>
            <w:tcW w:w="3827" w:type="dxa"/>
          </w:tcPr>
          <w:p w:rsidR="008203FF" w:rsidRPr="00FA46F4" w:rsidRDefault="008203FF" w:rsidP="001847C2">
            <w:pPr>
              <w:jc w:val="right"/>
              <w:rPr>
                <w:rFonts w:ascii="Arial Narrow" w:hAnsi="Arial Narrow" w:cs="Arial"/>
                <w:highlight w:val="yellow"/>
              </w:rPr>
            </w:pPr>
            <w:r w:rsidRPr="00FA46F4">
              <w:rPr>
                <w:rFonts w:ascii="Arial Narrow" w:hAnsi="Arial Narrow" w:cs="Arial"/>
                <w:b/>
              </w:rPr>
              <w:t>Total PP budget</w:t>
            </w:r>
          </w:p>
        </w:tc>
        <w:tc>
          <w:tcPr>
            <w:tcW w:w="1418" w:type="dxa"/>
          </w:tcPr>
          <w:p w:rsidR="008203FF" w:rsidRPr="00FA46F4" w:rsidRDefault="008203FF" w:rsidP="001847C2">
            <w:pPr>
              <w:rPr>
                <w:rFonts w:ascii="Arial Narrow" w:hAnsi="Arial Narrow" w:cs="Arial"/>
                <w:highlight w:val="yellow"/>
              </w:rPr>
            </w:pPr>
            <w:r w:rsidRPr="00FA46F4">
              <w:rPr>
                <w:rFonts w:ascii="Arial Narrow" w:hAnsi="Arial Narrow" w:cs="Arial"/>
              </w:rPr>
              <w:t>£</w:t>
            </w:r>
            <w:r w:rsidR="00B35450">
              <w:rPr>
                <w:rFonts w:ascii="Arial Narrow" w:hAnsi="Arial Narrow" w:cs="Arial"/>
              </w:rPr>
              <w:t>252,120</w:t>
            </w:r>
          </w:p>
        </w:tc>
        <w:tc>
          <w:tcPr>
            <w:tcW w:w="4677" w:type="dxa"/>
          </w:tcPr>
          <w:p w:rsidR="008203FF" w:rsidRPr="00FA46F4" w:rsidRDefault="008203FF" w:rsidP="001847C2">
            <w:pPr>
              <w:jc w:val="right"/>
              <w:rPr>
                <w:rFonts w:ascii="Arial Narrow" w:hAnsi="Arial Narrow" w:cs="Arial"/>
              </w:rPr>
            </w:pPr>
            <w:r w:rsidRPr="00FA46F4">
              <w:rPr>
                <w:rFonts w:ascii="Arial Narrow" w:hAnsi="Arial Narrow" w:cs="Arial"/>
                <w:b/>
              </w:rPr>
              <w:t>Date of most recent PP Review</w:t>
            </w:r>
          </w:p>
        </w:tc>
        <w:tc>
          <w:tcPr>
            <w:tcW w:w="1814" w:type="dxa"/>
          </w:tcPr>
          <w:p w:rsidR="008203FF" w:rsidRPr="00FA46F4" w:rsidRDefault="008203FF" w:rsidP="001847C2">
            <w:pPr>
              <w:rPr>
                <w:rFonts w:ascii="Arial Narrow" w:hAnsi="Arial Narrow" w:cs="Arial"/>
              </w:rPr>
            </w:pPr>
            <w:r w:rsidRPr="00FA46F4">
              <w:rPr>
                <w:rFonts w:ascii="Arial Narrow" w:hAnsi="Arial Narrow" w:cs="Arial"/>
              </w:rPr>
              <w:t>28/01/2019</w:t>
            </w:r>
          </w:p>
        </w:tc>
      </w:tr>
      <w:tr w:rsidR="008203FF" w:rsidRPr="00FA46F4" w:rsidTr="001847C2">
        <w:tc>
          <w:tcPr>
            <w:tcW w:w="2830" w:type="dxa"/>
            <w:tcMar>
              <w:top w:w="57" w:type="dxa"/>
              <w:bottom w:w="57" w:type="dxa"/>
            </w:tcMar>
          </w:tcPr>
          <w:p w:rsidR="008203FF" w:rsidRPr="00FA46F4" w:rsidRDefault="008203FF" w:rsidP="001847C2">
            <w:pPr>
              <w:jc w:val="right"/>
              <w:rPr>
                <w:rFonts w:ascii="Arial Narrow" w:hAnsi="Arial Narrow" w:cs="Arial"/>
              </w:rPr>
            </w:pPr>
            <w:r w:rsidRPr="00FA46F4">
              <w:rPr>
                <w:rFonts w:ascii="Arial Narrow" w:hAnsi="Arial Narrow" w:cs="Arial"/>
                <w:b/>
              </w:rPr>
              <w:t>Total number of pupils</w:t>
            </w:r>
          </w:p>
        </w:tc>
        <w:tc>
          <w:tcPr>
            <w:tcW w:w="851" w:type="dxa"/>
            <w:tcMar>
              <w:top w:w="57" w:type="dxa"/>
              <w:bottom w:w="57" w:type="dxa"/>
            </w:tcMar>
          </w:tcPr>
          <w:p w:rsidR="008203FF" w:rsidRPr="00FA46F4" w:rsidRDefault="00B35450" w:rsidP="001847C2">
            <w:pPr>
              <w:rPr>
                <w:rFonts w:ascii="Arial Narrow" w:hAnsi="Arial Narrow" w:cs="Arial"/>
              </w:rPr>
            </w:pPr>
            <w:r>
              <w:rPr>
                <w:rFonts w:ascii="Arial Narrow" w:hAnsi="Arial Narrow" w:cs="Arial"/>
              </w:rPr>
              <w:t>408</w:t>
            </w:r>
          </w:p>
        </w:tc>
        <w:tc>
          <w:tcPr>
            <w:tcW w:w="3827" w:type="dxa"/>
          </w:tcPr>
          <w:p w:rsidR="008203FF" w:rsidRPr="00FA46F4" w:rsidRDefault="008203FF" w:rsidP="001847C2">
            <w:pPr>
              <w:jc w:val="right"/>
              <w:rPr>
                <w:rFonts w:ascii="Arial Narrow" w:hAnsi="Arial Narrow" w:cs="Arial"/>
              </w:rPr>
            </w:pPr>
            <w:r w:rsidRPr="00FA46F4">
              <w:rPr>
                <w:rFonts w:ascii="Arial Narrow" w:hAnsi="Arial Narrow" w:cs="Arial"/>
                <w:b/>
              </w:rPr>
              <w:t>Number of pupils eligible for PP</w:t>
            </w:r>
          </w:p>
        </w:tc>
        <w:tc>
          <w:tcPr>
            <w:tcW w:w="1418" w:type="dxa"/>
          </w:tcPr>
          <w:p w:rsidR="008203FF" w:rsidRPr="00FA46F4" w:rsidRDefault="00B35450" w:rsidP="001847C2">
            <w:pPr>
              <w:rPr>
                <w:rFonts w:ascii="Arial Narrow" w:hAnsi="Arial Narrow" w:cs="Arial"/>
              </w:rPr>
            </w:pPr>
            <w:r>
              <w:rPr>
                <w:rFonts w:ascii="Arial Narrow" w:hAnsi="Arial Narrow" w:cs="Arial"/>
              </w:rPr>
              <w:t>191</w:t>
            </w:r>
          </w:p>
        </w:tc>
        <w:tc>
          <w:tcPr>
            <w:tcW w:w="4677" w:type="dxa"/>
          </w:tcPr>
          <w:p w:rsidR="008203FF" w:rsidRPr="00FA46F4" w:rsidRDefault="008203FF" w:rsidP="001847C2">
            <w:pPr>
              <w:jc w:val="right"/>
              <w:rPr>
                <w:rFonts w:ascii="Arial Narrow" w:hAnsi="Arial Narrow" w:cs="Arial"/>
              </w:rPr>
            </w:pPr>
            <w:r w:rsidRPr="00FA46F4">
              <w:rPr>
                <w:rFonts w:ascii="Arial Narrow" w:hAnsi="Arial Narrow" w:cs="Arial"/>
                <w:b/>
              </w:rPr>
              <w:t>Date for next internal review of this strategy</w:t>
            </w:r>
          </w:p>
        </w:tc>
        <w:tc>
          <w:tcPr>
            <w:tcW w:w="1814" w:type="dxa"/>
          </w:tcPr>
          <w:p w:rsidR="008203FF" w:rsidRPr="00FA46F4" w:rsidRDefault="008203FF" w:rsidP="001847C2">
            <w:pPr>
              <w:rPr>
                <w:rFonts w:ascii="Arial Narrow" w:hAnsi="Arial Narrow" w:cs="Arial"/>
              </w:rPr>
            </w:pPr>
            <w:r w:rsidRPr="00FA46F4">
              <w:rPr>
                <w:rFonts w:ascii="Arial Narrow" w:hAnsi="Arial Narrow" w:cs="Arial"/>
              </w:rPr>
              <w:t>September 19</w:t>
            </w:r>
          </w:p>
        </w:tc>
      </w:tr>
    </w:tbl>
    <w:p w:rsidR="008203FF" w:rsidRPr="00FA46F4" w:rsidRDefault="008203FF" w:rsidP="008203FF">
      <w:pPr>
        <w:rPr>
          <w:rFonts w:ascii="Arial Narrow" w:hAnsi="Arial Narrow" w:cs="Arial"/>
        </w:rPr>
      </w:pPr>
    </w:p>
    <w:tbl>
      <w:tblPr>
        <w:tblStyle w:val="TableGrid"/>
        <w:tblW w:w="15417" w:type="dxa"/>
        <w:tblLook w:val="04A0" w:firstRow="1" w:lastRow="0" w:firstColumn="1" w:lastColumn="0" w:noHBand="0" w:noVBand="1"/>
      </w:tblPr>
      <w:tblGrid>
        <w:gridCol w:w="8046"/>
        <w:gridCol w:w="2457"/>
        <w:gridCol w:w="2457"/>
        <w:gridCol w:w="2457"/>
      </w:tblGrid>
      <w:tr w:rsidR="008203FF" w:rsidRPr="00FA46F4" w:rsidTr="001847C2">
        <w:tc>
          <w:tcPr>
            <w:tcW w:w="15417" w:type="dxa"/>
            <w:gridSpan w:val="4"/>
            <w:shd w:val="clear" w:color="auto" w:fill="90E43C"/>
            <w:tcMar>
              <w:top w:w="57" w:type="dxa"/>
              <w:bottom w:w="57" w:type="dxa"/>
            </w:tcMar>
          </w:tcPr>
          <w:p w:rsidR="008203FF" w:rsidRPr="00FA46F4" w:rsidRDefault="008203FF" w:rsidP="008203FF">
            <w:pPr>
              <w:pStyle w:val="ListParagraph"/>
              <w:numPr>
                <w:ilvl w:val="0"/>
                <w:numId w:val="5"/>
              </w:numPr>
              <w:jc w:val="center"/>
              <w:rPr>
                <w:rFonts w:ascii="Arial Narrow" w:hAnsi="Arial Narrow" w:cs="Arial"/>
                <w:b/>
              </w:rPr>
            </w:pPr>
            <w:r w:rsidRPr="00FA46F4">
              <w:rPr>
                <w:rFonts w:ascii="Arial Narrow" w:hAnsi="Arial Narrow" w:cs="Arial"/>
                <w:b/>
                <w:sz w:val="24"/>
              </w:rPr>
              <w:t>Current Attainment</w:t>
            </w:r>
            <w:r w:rsidR="00F22BBF">
              <w:rPr>
                <w:rFonts w:ascii="Arial Narrow" w:hAnsi="Arial Narrow" w:cs="Arial"/>
                <w:b/>
                <w:sz w:val="24"/>
              </w:rPr>
              <w:t xml:space="preserve"> (</w:t>
            </w:r>
            <w:r w:rsidR="00F22BBF">
              <w:rPr>
                <w:rFonts w:ascii="Arial Narrow" w:hAnsi="Arial Narrow" w:cs="Arial"/>
                <w:i/>
                <w:sz w:val="24"/>
              </w:rPr>
              <w:t>UNVALIDATED DATA)</w:t>
            </w:r>
          </w:p>
        </w:tc>
      </w:tr>
      <w:tr w:rsidR="008203FF" w:rsidRPr="00FA46F4" w:rsidTr="001847C2">
        <w:tc>
          <w:tcPr>
            <w:tcW w:w="8046" w:type="dxa"/>
            <w:tcMar>
              <w:top w:w="57" w:type="dxa"/>
              <w:bottom w:w="57" w:type="dxa"/>
            </w:tcMar>
          </w:tcPr>
          <w:p w:rsidR="008203FF" w:rsidRPr="00FA46F4" w:rsidRDefault="008203FF" w:rsidP="001847C2">
            <w:pPr>
              <w:rPr>
                <w:rFonts w:ascii="Arial Narrow" w:hAnsi="Arial Narrow" w:cs="Arial"/>
              </w:rPr>
            </w:pPr>
          </w:p>
        </w:tc>
        <w:tc>
          <w:tcPr>
            <w:tcW w:w="2457" w:type="dxa"/>
            <w:shd w:val="clear" w:color="auto" w:fill="FFFFFF" w:themeFill="background1"/>
            <w:tcMar>
              <w:top w:w="57" w:type="dxa"/>
              <w:bottom w:w="57" w:type="dxa"/>
            </w:tcMar>
            <w:vAlign w:val="center"/>
          </w:tcPr>
          <w:p w:rsidR="008203FF" w:rsidRPr="00FA46F4" w:rsidRDefault="008203FF" w:rsidP="001847C2">
            <w:pPr>
              <w:jc w:val="center"/>
              <w:rPr>
                <w:rFonts w:ascii="Arial Narrow" w:hAnsi="Arial Narrow" w:cs="Arial"/>
                <w:i/>
              </w:rPr>
            </w:pPr>
            <w:r w:rsidRPr="00FA46F4">
              <w:rPr>
                <w:rFonts w:ascii="Arial Narrow" w:hAnsi="Arial Narrow" w:cs="Arial"/>
                <w:i/>
              </w:rPr>
              <w:t>Pupils eligible for PP (school)</w:t>
            </w:r>
          </w:p>
        </w:tc>
        <w:tc>
          <w:tcPr>
            <w:tcW w:w="2457" w:type="dxa"/>
            <w:shd w:val="clear" w:color="auto" w:fill="FFFFFF" w:themeFill="background1"/>
            <w:tcMar>
              <w:top w:w="57" w:type="dxa"/>
              <w:bottom w:w="57" w:type="dxa"/>
            </w:tcMar>
            <w:vAlign w:val="center"/>
          </w:tcPr>
          <w:p w:rsidR="008203FF" w:rsidRPr="00FA46F4" w:rsidRDefault="00A61B13" w:rsidP="001847C2">
            <w:pPr>
              <w:jc w:val="center"/>
              <w:rPr>
                <w:rFonts w:ascii="Arial Narrow" w:hAnsi="Arial Narrow" w:cs="Arial"/>
                <w:i/>
              </w:rPr>
            </w:pPr>
            <w:r>
              <w:rPr>
                <w:rFonts w:ascii="Arial Narrow" w:hAnsi="Arial Narrow" w:cs="Arial"/>
                <w:i/>
              </w:rPr>
              <w:t xml:space="preserve">Non PP </w:t>
            </w:r>
          </w:p>
        </w:tc>
        <w:tc>
          <w:tcPr>
            <w:tcW w:w="2457" w:type="dxa"/>
            <w:shd w:val="clear" w:color="auto" w:fill="FFFFFF" w:themeFill="background1"/>
            <w:vAlign w:val="center"/>
          </w:tcPr>
          <w:p w:rsidR="008203FF" w:rsidRPr="00FA46F4" w:rsidRDefault="00A61B13" w:rsidP="001847C2">
            <w:pPr>
              <w:jc w:val="center"/>
              <w:rPr>
                <w:rFonts w:ascii="Arial Narrow" w:hAnsi="Arial Narrow" w:cs="Arial"/>
                <w:i/>
              </w:rPr>
            </w:pPr>
            <w:r>
              <w:rPr>
                <w:rFonts w:ascii="Arial Narrow" w:hAnsi="Arial Narrow" w:cs="Arial"/>
                <w:i/>
              </w:rPr>
              <w:t>National</w:t>
            </w:r>
            <w:r w:rsidR="008203FF" w:rsidRPr="00FA46F4">
              <w:rPr>
                <w:rFonts w:ascii="Arial Narrow" w:hAnsi="Arial Narrow" w:cs="Arial"/>
                <w:i/>
              </w:rPr>
              <w:t xml:space="preserve"> </w:t>
            </w:r>
          </w:p>
        </w:tc>
      </w:tr>
      <w:tr w:rsidR="008203FF" w:rsidRPr="00FA46F4" w:rsidTr="00241B92">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rPr>
            </w:pPr>
            <w:r w:rsidRPr="00FA46F4">
              <w:rPr>
                <w:rFonts w:ascii="Arial Narrow" w:hAnsi="Arial Narrow"/>
              </w:rPr>
              <w:t>% achieving expected standards in reading, writing and maths</w:t>
            </w:r>
          </w:p>
        </w:tc>
        <w:tc>
          <w:tcPr>
            <w:tcW w:w="2457" w:type="dxa"/>
            <w:shd w:val="clear" w:color="auto" w:fill="92D050"/>
            <w:tcMar>
              <w:top w:w="57" w:type="dxa"/>
              <w:bottom w:w="57" w:type="dxa"/>
            </w:tcMar>
            <w:vAlign w:val="center"/>
          </w:tcPr>
          <w:p w:rsidR="008203FF" w:rsidRPr="00FA46F4" w:rsidRDefault="00F22BBF" w:rsidP="001847C2">
            <w:pPr>
              <w:ind w:left="187"/>
              <w:jc w:val="center"/>
              <w:rPr>
                <w:rFonts w:ascii="Arial Narrow" w:hAnsi="Arial Narrow" w:cs="Arial"/>
              </w:rPr>
            </w:pPr>
            <w:r>
              <w:rPr>
                <w:rFonts w:ascii="Arial Narrow" w:hAnsi="Arial Narrow" w:cs="Arial"/>
              </w:rPr>
              <w:t>58</w:t>
            </w:r>
            <w:r w:rsidR="008203FF" w:rsidRPr="00FA46F4">
              <w:rPr>
                <w:rFonts w:ascii="Arial Narrow" w:hAnsi="Arial Narrow" w:cs="Arial"/>
              </w:rPr>
              <w:t>%</w:t>
            </w:r>
          </w:p>
        </w:tc>
        <w:tc>
          <w:tcPr>
            <w:tcW w:w="2457" w:type="dxa"/>
            <w:shd w:val="clear" w:color="auto" w:fill="FFFFFF" w:themeFill="background1"/>
            <w:tcMar>
              <w:top w:w="57" w:type="dxa"/>
              <w:bottom w:w="57" w:type="dxa"/>
            </w:tcMar>
          </w:tcPr>
          <w:p w:rsidR="008203FF" w:rsidRPr="00FA46F4" w:rsidRDefault="00F22BBF" w:rsidP="001847C2">
            <w:pPr>
              <w:jc w:val="center"/>
              <w:rPr>
                <w:rFonts w:ascii="Arial Narrow" w:hAnsi="Arial Narrow" w:cs="Arial"/>
              </w:rPr>
            </w:pPr>
            <w:r>
              <w:rPr>
                <w:rFonts w:ascii="Arial Narrow" w:hAnsi="Arial Narrow" w:cs="Arial"/>
              </w:rPr>
              <w:t>58</w:t>
            </w:r>
            <w:r w:rsidR="008203FF" w:rsidRPr="00FA46F4">
              <w:rPr>
                <w:rFonts w:ascii="Arial Narrow" w:hAnsi="Arial Narrow" w:cs="Arial"/>
              </w:rPr>
              <w:t>%</w:t>
            </w:r>
          </w:p>
        </w:tc>
        <w:tc>
          <w:tcPr>
            <w:tcW w:w="2457" w:type="dxa"/>
            <w:shd w:val="clear" w:color="auto" w:fill="FFFFFF" w:themeFill="background1"/>
          </w:tcPr>
          <w:p w:rsidR="008203FF" w:rsidRPr="00FA46F4" w:rsidRDefault="00F22BBF" w:rsidP="001847C2">
            <w:pPr>
              <w:jc w:val="center"/>
              <w:rPr>
                <w:rFonts w:ascii="Arial Narrow" w:hAnsi="Arial Narrow" w:cs="Arial"/>
              </w:rPr>
            </w:pPr>
            <w:r>
              <w:rPr>
                <w:rFonts w:ascii="Arial Narrow" w:hAnsi="Arial Narrow" w:cs="Arial"/>
              </w:rPr>
              <w:t>65</w:t>
            </w:r>
            <w:r w:rsidR="008203FF" w:rsidRPr="00FA46F4">
              <w:rPr>
                <w:rFonts w:ascii="Arial Narrow" w:hAnsi="Arial Narrow" w:cs="Arial"/>
              </w:rPr>
              <w:t>%</w:t>
            </w:r>
          </w:p>
        </w:tc>
      </w:tr>
      <w:tr w:rsidR="008203FF" w:rsidRPr="00FA46F4" w:rsidTr="00241B92">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rPr>
            </w:pPr>
            <w:r w:rsidRPr="00FA46F4">
              <w:rPr>
                <w:rFonts w:ascii="Arial Narrow" w:hAnsi="Arial Narrow"/>
              </w:rPr>
              <w:t xml:space="preserve">% achieving expected standards in reading </w:t>
            </w:r>
          </w:p>
        </w:tc>
        <w:tc>
          <w:tcPr>
            <w:tcW w:w="2457" w:type="dxa"/>
            <w:shd w:val="clear" w:color="auto" w:fill="92D050"/>
            <w:tcMar>
              <w:top w:w="57" w:type="dxa"/>
              <w:bottom w:w="57" w:type="dxa"/>
            </w:tcMar>
            <w:vAlign w:val="center"/>
          </w:tcPr>
          <w:p w:rsidR="008203FF" w:rsidRPr="00FA46F4" w:rsidRDefault="00F22BBF" w:rsidP="001847C2">
            <w:pPr>
              <w:ind w:left="187"/>
              <w:jc w:val="center"/>
              <w:rPr>
                <w:rFonts w:ascii="Arial Narrow" w:hAnsi="Arial Narrow" w:cs="Arial"/>
              </w:rPr>
            </w:pPr>
            <w:r>
              <w:rPr>
                <w:rFonts w:ascii="Arial Narrow" w:hAnsi="Arial Narrow" w:cs="Arial"/>
              </w:rPr>
              <w:t>72</w:t>
            </w:r>
            <w:r w:rsidR="008203FF" w:rsidRPr="00FA46F4">
              <w:rPr>
                <w:rFonts w:ascii="Arial Narrow" w:hAnsi="Arial Narrow" w:cs="Arial"/>
              </w:rPr>
              <w:t>%</w:t>
            </w:r>
          </w:p>
        </w:tc>
        <w:tc>
          <w:tcPr>
            <w:tcW w:w="2457" w:type="dxa"/>
            <w:shd w:val="clear" w:color="auto" w:fill="FFFFFF" w:themeFill="background1"/>
            <w:tcMar>
              <w:top w:w="57" w:type="dxa"/>
              <w:bottom w:w="57" w:type="dxa"/>
            </w:tcMar>
          </w:tcPr>
          <w:p w:rsidR="008203FF" w:rsidRPr="00FA46F4" w:rsidRDefault="00F22BBF" w:rsidP="001847C2">
            <w:pPr>
              <w:jc w:val="center"/>
              <w:rPr>
                <w:rFonts w:ascii="Arial Narrow" w:hAnsi="Arial Narrow" w:cs="Arial"/>
                <w:bCs/>
              </w:rPr>
            </w:pPr>
            <w:r>
              <w:rPr>
                <w:rFonts w:ascii="Arial Narrow" w:hAnsi="Arial Narrow" w:cs="Arial"/>
                <w:bCs/>
              </w:rPr>
              <w:t>70</w:t>
            </w:r>
            <w:r w:rsidR="008203FF" w:rsidRPr="00FA46F4">
              <w:rPr>
                <w:rFonts w:ascii="Arial Narrow" w:hAnsi="Arial Narrow" w:cs="Arial"/>
                <w:bCs/>
              </w:rPr>
              <w:t>%</w:t>
            </w:r>
          </w:p>
        </w:tc>
        <w:tc>
          <w:tcPr>
            <w:tcW w:w="2457" w:type="dxa"/>
            <w:shd w:val="clear" w:color="auto" w:fill="FFFFFF" w:themeFill="background1"/>
          </w:tcPr>
          <w:p w:rsidR="008203FF" w:rsidRPr="00FA46F4" w:rsidRDefault="00F22BBF" w:rsidP="001847C2">
            <w:pPr>
              <w:jc w:val="center"/>
              <w:rPr>
                <w:rFonts w:ascii="Arial Narrow" w:hAnsi="Arial Narrow" w:cs="Arial"/>
                <w:bCs/>
              </w:rPr>
            </w:pPr>
            <w:r>
              <w:rPr>
                <w:rFonts w:ascii="Arial Narrow" w:hAnsi="Arial Narrow" w:cs="Arial"/>
                <w:bCs/>
              </w:rPr>
              <w:t>73</w:t>
            </w:r>
            <w:r w:rsidR="008203FF" w:rsidRPr="00FA46F4">
              <w:rPr>
                <w:rFonts w:ascii="Arial Narrow" w:hAnsi="Arial Narrow" w:cs="Arial"/>
                <w:bCs/>
              </w:rPr>
              <w:t>%</w:t>
            </w:r>
          </w:p>
        </w:tc>
      </w:tr>
      <w:tr w:rsidR="008203FF" w:rsidRPr="00FA46F4" w:rsidTr="00241B92">
        <w:trPr>
          <w:trHeight w:val="28"/>
        </w:trPr>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bCs/>
              </w:rPr>
            </w:pPr>
            <w:r w:rsidRPr="00FA46F4">
              <w:rPr>
                <w:rFonts w:ascii="Arial Narrow" w:hAnsi="Arial Narrow"/>
              </w:rPr>
              <w:t xml:space="preserve">% achieving expected standards in writing </w:t>
            </w:r>
          </w:p>
        </w:tc>
        <w:tc>
          <w:tcPr>
            <w:tcW w:w="2457" w:type="dxa"/>
            <w:shd w:val="clear" w:color="auto" w:fill="FFC000"/>
            <w:tcMar>
              <w:top w:w="57" w:type="dxa"/>
              <w:bottom w:w="57" w:type="dxa"/>
            </w:tcMar>
            <w:vAlign w:val="center"/>
          </w:tcPr>
          <w:p w:rsidR="008203FF" w:rsidRPr="00FA46F4" w:rsidRDefault="00F22BBF" w:rsidP="001847C2">
            <w:pPr>
              <w:ind w:left="187"/>
              <w:jc w:val="center"/>
              <w:rPr>
                <w:rFonts w:ascii="Arial Narrow" w:hAnsi="Arial Narrow" w:cs="Arial"/>
              </w:rPr>
            </w:pPr>
            <w:r>
              <w:rPr>
                <w:rFonts w:ascii="Arial Narrow" w:hAnsi="Arial Narrow" w:cs="Arial"/>
              </w:rPr>
              <w:t>70</w:t>
            </w:r>
            <w:r w:rsidR="008203FF" w:rsidRPr="00FA46F4">
              <w:rPr>
                <w:rFonts w:ascii="Arial Narrow" w:hAnsi="Arial Narrow" w:cs="Arial"/>
              </w:rPr>
              <w:t>%</w:t>
            </w:r>
          </w:p>
        </w:tc>
        <w:tc>
          <w:tcPr>
            <w:tcW w:w="2457" w:type="dxa"/>
            <w:shd w:val="clear" w:color="auto" w:fill="FFFFFF" w:themeFill="background1"/>
            <w:tcMar>
              <w:top w:w="57" w:type="dxa"/>
              <w:bottom w:w="57" w:type="dxa"/>
            </w:tcMar>
          </w:tcPr>
          <w:p w:rsidR="008203FF" w:rsidRPr="00FA46F4" w:rsidRDefault="00F22BBF" w:rsidP="001847C2">
            <w:pPr>
              <w:jc w:val="center"/>
              <w:rPr>
                <w:rFonts w:ascii="Arial Narrow" w:hAnsi="Arial Narrow" w:cs="Arial"/>
                <w:bCs/>
              </w:rPr>
            </w:pPr>
            <w:r>
              <w:rPr>
                <w:rFonts w:ascii="Arial Narrow" w:hAnsi="Arial Narrow" w:cs="Arial"/>
                <w:bCs/>
              </w:rPr>
              <w:t>72</w:t>
            </w:r>
            <w:r w:rsidR="008203FF" w:rsidRPr="00FA46F4">
              <w:rPr>
                <w:rFonts w:ascii="Arial Narrow" w:hAnsi="Arial Narrow" w:cs="Arial"/>
                <w:bCs/>
              </w:rPr>
              <w:t>%</w:t>
            </w:r>
          </w:p>
        </w:tc>
        <w:tc>
          <w:tcPr>
            <w:tcW w:w="2457" w:type="dxa"/>
            <w:shd w:val="clear" w:color="auto" w:fill="FFFFFF" w:themeFill="background1"/>
          </w:tcPr>
          <w:p w:rsidR="008203FF" w:rsidRPr="00FA46F4" w:rsidRDefault="008203FF" w:rsidP="001847C2">
            <w:pPr>
              <w:jc w:val="center"/>
              <w:rPr>
                <w:rFonts w:ascii="Arial Narrow" w:hAnsi="Arial Narrow" w:cs="Arial"/>
                <w:bCs/>
              </w:rPr>
            </w:pPr>
            <w:r>
              <w:rPr>
                <w:rFonts w:ascii="Arial Narrow" w:hAnsi="Arial Narrow" w:cs="Arial"/>
                <w:bCs/>
              </w:rPr>
              <w:t>78</w:t>
            </w:r>
            <w:r w:rsidRPr="00FA46F4">
              <w:rPr>
                <w:rFonts w:ascii="Arial Narrow" w:hAnsi="Arial Narrow" w:cs="Arial"/>
                <w:bCs/>
              </w:rPr>
              <w:t>%</w:t>
            </w:r>
          </w:p>
        </w:tc>
      </w:tr>
      <w:tr w:rsidR="008203FF" w:rsidRPr="00FA46F4" w:rsidTr="00241B92">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bCs/>
              </w:rPr>
            </w:pPr>
            <w:r w:rsidRPr="00FA46F4">
              <w:rPr>
                <w:rFonts w:ascii="Arial Narrow" w:hAnsi="Arial Narrow"/>
              </w:rPr>
              <w:t xml:space="preserve">% achieving expected standards in maths </w:t>
            </w:r>
          </w:p>
        </w:tc>
        <w:tc>
          <w:tcPr>
            <w:tcW w:w="2457" w:type="dxa"/>
            <w:shd w:val="clear" w:color="auto" w:fill="FFC000"/>
            <w:tcMar>
              <w:top w:w="57" w:type="dxa"/>
              <w:bottom w:w="57" w:type="dxa"/>
            </w:tcMar>
            <w:vAlign w:val="center"/>
          </w:tcPr>
          <w:p w:rsidR="008203FF" w:rsidRPr="00FA46F4" w:rsidRDefault="00F22BBF" w:rsidP="001847C2">
            <w:pPr>
              <w:ind w:left="187"/>
              <w:jc w:val="center"/>
              <w:rPr>
                <w:rFonts w:ascii="Arial Narrow" w:hAnsi="Arial Narrow" w:cs="Arial"/>
              </w:rPr>
            </w:pPr>
            <w:r>
              <w:rPr>
                <w:rFonts w:ascii="Arial Narrow" w:hAnsi="Arial Narrow" w:cs="Arial"/>
              </w:rPr>
              <w:t>84</w:t>
            </w:r>
            <w:r w:rsidR="008203FF" w:rsidRPr="00FA46F4">
              <w:rPr>
                <w:rFonts w:ascii="Arial Narrow" w:hAnsi="Arial Narrow" w:cs="Arial"/>
              </w:rPr>
              <w:t>%</w:t>
            </w:r>
          </w:p>
        </w:tc>
        <w:tc>
          <w:tcPr>
            <w:tcW w:w="2457" w:type="dxa"/>
            <w:shd w:val="clear" w:color="auto" w:fill="FFFFFF" w:themeFill="background1"/>
            <w:tcMar>
              <w:top w:w="57" w:type="dxa"/>
              <w:bottom w:w="57" w:type="dxa"/>
            </w:tcMar>
          </w:tcPr>
          <w:p w:rsidR="008203FF" w:rsidRPr="00FA46F4" w:rsidRDefault="00F22BBF" w:rsidP="00F22BBF">
            <w:pPr>
              <w:jc w:val="center"/>
              <w:rPr>
                <w:rFonts w:ascii="Arial Narrow" w:hAnsi="Arial Narrow" w:cs="Arial"/>
                <w:bCs/>
              </w:rPr>
            </w:pPr>
            <w:r>
              <w:rPr>
                <w:rFonts w:ascii="Arial Narrow" w:hAnsi="Arial Narrow" w:cs="Arial"/>
                <w:bCs/>
              </w:rPr>
              <w:t>87</w:t>
            </w:r>
            <w:r w:rsidR="008203FF" w:rsidRPr="00FA46F4">
              <w:rPr>
                <w:rFonts w:ascii="Arial Narrow" w:hAnsi="Arial Narrow" w:cs="Arial"/>
                <w:bCs/>
              </w:rPr>
              <w:t>%</w:t>
            </w:r>
          </w:p>
        </w:tc>
        <w:tc>
          <w:tcPr>
            <w:tcW w:w="2457" w:type="dxa"/>
            <w:shd w:val="clear" w:color="auto" w:fill="FFFFFF" w:themeFill="background1"/>
          </w:tcPr>
          <w:p w:rsidR="008203FF" w:rsidRPr="00FA46F4" w:rsidRDefault="00F22BBF" w:rsidP="00F22BBF">
            <w:pPr>
              <w:jc w:val="center"/>
              <w:rPr>
                <w:rFonts w:ascii="Arial Narrow" w:hAnsi="Arial Narrow" w:cs="Arial"/>
                <w:bCs/>
              </w:rPr>
            </w:pPr>
            <w:r>
              <w:rPr>
                <w:rFonts w:ascii="Arial Narrow" w:hAnsi="Arial Narrow" w:cs="Arial"/>
                <w:bCs/>
              </w:rPr>
              <w:t>79</w:t>
            </w:r>
            <w:r w:rsidR="008203FF" w:rsidRPr="00FA46F4">
              <w:rPr>
                <w:rFonts w:ascii="Arial Narrow" w:hAnsi="Arial Narrow" w:cs="Arial"/>
                <w:bCs/>
              </w:rPr>
              <w:t>%</w:t>
            </w:r>
          </w:p>
        </w:tc>
      </w:tr>
      <w:tr w:rsidR="008203FF" w:rsidRPr="00FA46F4" w:rsidTr="00241B92">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bCs/>
              </w:rPr>
            </w:pPr>
            <w:r w:rsidRPr="00FA46F4">
              <w:rPr>
                <w:rFonts w:ascii="Arial Narrow" w:hAnsi="Arial Narrow"/>
              </w:rPr>
              <w:t xml:space="preserve">% achieving expected </w:t>
            </w:r>
            <w:r w:rsidR="006E5E51">
              <w:rPr>
                <w:rFonts w:ascii="Arial Narrow" w:hAnsi="Arial Narrow"/>
              </w:rPr>
              <w:t>standards in SPAG</w:t>
            </w:r>
          </w:p>
        </w:tc>
        <w:tc>
          <w:tcPr>
            <w:tcW w:w="2457" w:type="dxa"/>
            <w:shd w:val="clear" w:color="auto" w:fill="FFC000"/>
            <w:tcMar>
              <w:top w:w="57" w:type="dxa"/>
              <w:bottom w:w="57" w:type="dxa"/>
            </w:tcMar>
            <w:vAlign w:val="center"/>
          </w:tcPr>
          <w:p w:rsidR="008203FF" w:rsidRPr="00FA46F4" w:rsidRDefault="00241B92" w:rsidP="001847C2">
            <w:pPr>
              <w:ind w:left="187"/>
              <w:jc w:val="center"/>
              <w:rPr>
                <w:rFonts w:ascii="Arial Narrow" w:hAnsi="Arial Narrow" w:cs="Arial"/>
              </w:rPr>
            </w:pPr>
            <w:r>
              <w:rPr>
                <w:rFonts w:ascii="Arial Narrow" w:hAnsi="Arial Narrow" w:cs="Arial"/>
              </w:rPr>
              <w:t>90%</w:t>
            </w:r>
          </w:p>
        </w:tc>
        <w:tc>
          <w:tcPr>
            <w:tcW w:w="2457" w:type="dxa"/>
            <w:shd w:val="clear" w:color="auto" w:fill="FFFFFF" w:themeFill="background1"/>
            <w:tcMar>
              <w:top w:w="57" w:type="dxa"/>
              <w:bottom w:w="57" w:type="dxa"/>
            </w:tcMar>
          </w:tcPr>
          <w:p w:rsidR="008203FF" w:rsidRPr="00FA46F4" w:rsidRDefault="00241B92" w:rsidP="001847C2">
            <w:pPr>
              <w:jc w:val="center"/>
              <w:rPr>
                <w:rFonts w:ascii="Arial Narrow" w:hAnsi="Arial Narrow" w:cs="Arial"/>
                <w:bCs/>
              </w:rPr>
            </w:pPr>
            <w:r>
              <w:rPr>
                <w:rFonts w:ascii="Arial Narrow" w:hAnsi="Arial Narrow" w:cs="Arial"/>
                <w:bCs/>
              </w:rPr>
              <w:t>91%</w:t>
            </w:r>
          </w:p>
        </w:tc>
        <w:tc>
          <w:tcPr>
            <w:tcW w:w="2457" w:type="dxa"/>
            <w:shd w:val="clear" w:color="auto" w:fill="FFFFFF" w:themeFill="background1"/>
          </w:tcPr>
          <w:p w:rsidR="008203FF" w:rsidRPr="00FA46F4" w:rsidRDefault="00241B92" w:rsidP="001847C2">
            <w:pPr>
              <w:jc w:val="center"/>
              <w:rPr>
                <w:rFonts w:ascii="Arial Narrow" w:hAnsi="Arial Narrow" w:cs="Arial"/>
                <w:bCs/>
              </w:rPr>
            </w:pPr>
            <w:r>
              <w:rPr>
                <w:rFonts w:ascii="Arial Narrow" w:hAnsi="Arial Narrow" w:cs="Arial"/>
                <w:bCs/>
              </w:rPr>
              <w:t>78%</w:t>
            </w:r>
          </w:p>
        </w:tc>
      </w:tr>
      <w:tr w:rsidR="008203FF" w:rsidRPr="00FA46F4" w:rsidTr="00241B92">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bCs/>
              </w:rPr>
            </w:pPr>
            <w:r w:rsidRPr="00FA46F4">
              <w:rPr>
                <w:rFonts w:ascii="Arial Narrow" w:hAnsi="Arial Narrow"/>
              </w:rPr>
              <w:t xml:space="preserve">% achieving </w:t>
            </w:r>
            <w:r w:rsidR="006E5E51">
              <w:rPr>
                <w:rFonts w:ascii="Arial Narrow" w:hAnsi="Arial Narrow"/>
              </w:rPr>
              <w:t>greater depth</w:t>
            </w:r>
            <w:r w:rsidRPr="00FA46F4">
              <w:rPr>
                <w:rFonts w:ascii="Arial Narrow" w:hAnsi="Arial Narrow"/>
              </w:rPr>
              <w:t xml:space="preserve"> in reading, writing and maths </w:t>
            </w:r>
          </w:p>
        </w:tc>
        <w:tc>
          <w:tcPr>
            <w:tcW w:w="2457" w:type="dxa"/>
            <w:shd w:val="clear" w:color="auto" w:fill="FF0000"/>
            <w:tcMar>
              <w:top w:w="57" w:type="dxa"/>
              <w:bottom w:w="57" w:type="dxa"/>
            </w:tcMar>
            <w:vAlign w:val="center"/>
          </w:tcPr>
          <w:p w:rsidR="008203FF" w:rsidRPr="00FA46F4" w:rsidRDefault="006E5E51" w:rsidP="001847C2">
            <w:pPr>
              <w:ind w:left="187"/>
              <w:jc w:val="center"/>
              <w:rPr>
                <w:rFonts w:ascii="Arial Narrow" w:hAnsi="Arial Narrow" w:cs="Arial"/>
              </w:rPr>
            </w:pPr>
            <w:r>
              <w:rPr>
                <w:rFonts w:ascii="Arial Narrow" w:hAnsi="Arial Narrow" w:cs="Arial"/>
              </w:rPr>
              <w:t>0.04%</w:t>
            </w:r>
          </w:p>
        </w:tc>
        <w:tc>
          <w:tcPr>
            <w:tcW w:w="2457" w:type="dxa"/>
            <w:shd w:val="clear" w:color="auto" w:fill="FFFFFF" w:themeFill="background1"/>
            <w:tcMar>
              <w:top w:w="57" w:type="dxa"/>
              <w:bottom w:w="57" w:type="dxa"/>
            </w:tcMar>
          </w:tcPr>
          <w:p w:rsidR="008203FF" w:rsidRPr="00FA46F4" w:rsidRDefault="006E5E51" w:rsidP="001847C2">
            <w:pPr>
              <w:jc w:val="center"/>
              <w:rPr>
                <w:rFonts w:ascii="Arial Narrow" w:hAnsi="Arial Narrow" w:cs="Arial"/>
                <w:bCs/>
              </w:rPr>
            </w:pPr>
            <w:r>
              <w:rPr>
                <w:rFonts w:ascii="Arial Narrow" w:hAnsi="Arial Narrow" w:cs="Arial"/>
                <w:bCs/>
              </w:rPr>
              <w:t>13%</w:t>
            </w:r>
          </w:p>
        </w:tc>
        <w:tc>
          <w:tcPr>
            <w:tcW w:w="2457" w:type="dxa"/>
            <w:shd w:val="clear" w:color="auto" w:fill="FFFFFF" w:themeFill="background1"/>
          </w:tcPr>
          <w:p w:rsidR="008203FF" w:rsidRPr="00FA46F4" w:rsidRDefault="006E5E51" w:rsidP="001847C2">
            <w:pPr>
              <w:jc w:val="center"/>
              <w:rPr>
                <w:rFonts w:ascii="Arial Narrow" w:hAnsi="Arial Narrow" w:cs="Arial"/>
                <w:bCs/>
              </w:rPr>
            </w:pPr>
            <w:r>
              <w:rPr>
                <w:rFonts w:ascii="Arial Narrow" w:hAnsi="Arial Narrow" w:cs="Arial"/>
                <w:bCs/>
              </w:rPr>
              <w:t>10.5</w:t>
            </w:r>
            <w:r w:rsidR="00241B92">
              <w:rPr>
                <w:rFonts w:ascii="Arial Narrow" w:hAnsi="Arial Narrow" w:cs="Arial"/>
                <w:bCs/>
              </w:rPr>
              <w:t>%</w:t>
            </w:r>
          </w:p>
        </w:tc>
      </w:tr>
      <w:tr w:rsidR="008203FF" w:rsidRPr="00FA46F4" w:rsidTr="00241B92">
        <w:tc>
          <w:tcPr>
            <w:tcW w:w="8046" w:type="dxa"/>
            <w:tcMar>
              <w:top w:w="57" w:type="dxa"/>
              <w:bottom w:w="57" w:type="dxa"/>
            </w:tcMar>
          </w:tcPr>
          <w:p w:rsidR="008203FF" w:rsidRPr="00FA46F4" w:rsidRDefault="006E5E51" w:rsidP="001847C2">
            <w:pPr>
              <w:spacing w:line="276" w:lineRule="auto"/>
              <w:ind w:right="-23"/>
              <w:jc w:val="right"/>
              <w:rPr>
                <w:rFonts w:ascii="Arial Narrow" w:eastAsia="Arial" w:hAnsi="Arial Narrow" w:cs="Arial"/>
                <w:b/>
                <w:bCs/>
              </w:rPr>
            </w:pPr>
            <w:r>
              <w:rPr>
                <w:rFonts w:ascii="Arial Narrow" w:hAnsi="Arial Narrow"/>
              </w:rPr>
              <w:t xml:space="preserve">% achieving greater depth </w:t>
            </w:r>
            <w:r w:rsidR="008203FF" w:rsidRPr="00FA46F4">
              <w:rPr>
                <w:rFonts w:ascii="Arial Narrow" w:hAnsi="Arial Narrow"/>
              </w:rPr>
              <w:t xml:space="preserve">in reading </w:t>
            </w:r>
          </w:p>
        </w:tc>
        <w:tc>
          <w:tcPr>
            <w:tcW w:w="2457" w:type="dxa"/>
            <w:shd w:val="clear" w:color="auto" w:fill="FF0000"/>
            <w:tcMar>
              <w:top w:w="57" w:type="dxa"/>
              <w:bottom w:w="57" w:type="dxa"/>
            </w:tcMar>
            <w:vAlign w:val="center"/>
          </w:tcPr>
          <w:p w:rsidR="008203FF" w:rsidRPr="00FA46F4" w:rsidRDefault="006E5E51" w:rsidP="001847C2">
            <w:pPr>
              <w:ind w:left="187"/>
              <w:jc w:val="center"/>
              <w:rPr>
                <w:rFonts w:ascii="Arial Narrow" w:hAnsi="Arial Narrow" w:cs="Arial"/>
              </w:rPr>
            </w:pPr>
            <w:r>
              <w:rPr>
                <w:rFonts w:ascii="Arial Narrow" w:hAnsi="Arial Narrow" w:cs="Arial"/>
              </w:rPr>
              <w:t>26</w:t>
            </w:r>
            <w:r w:rsidR="008203FF" w:rsidRPr="00FA46F4">
              <w:rPr>
                <w:rFonts w:ascii="Arial Narrow" w:hAnsi="Arial Narrow" w:cs="Arial"/>
              </w:rPr>
              <w:t>%</w:t>
            </w:r>
          </w:p>
        </w:tc>
        <w:tc>
          <w:tcPr>
            <w:tcW w:w="2457" w:type="dxa"/>
            <w:shd w:val="clear" w:color="auto" w:fill="FFFFFF" w:themeFill="background1"/>
            <w:tcMar>
              <w:top w:w="57" w:type="dxa"/>
              <w:bottom w:w="57" w:type="dxa"/>
            </w:tcMar>
          </w:tcPr>
          <w:p w:rsidR="008203FF" w:rsidRPr="00FA46F4" w:rsidRDefault="006E5E51" w:rsidP="001847C2">
            <w:pPr>
              <w:jc w:val="center"/>
              <w:rPr>
                <w:rFonts w:ascii="Arial Narrow" w:hAnsi="Arial Narrow" w:cs="Arial"/>
                <w:bCs/>
              </w:rPr>
            </w:pPr>
            <w:r>
              <w:rPr>
                <w:rFonts w:ascii="Arial Narrow" w:hAnsi="Arial Narrow" w:cs="Arial"/>
                <w:bCs/>
              </w:rPr>
              <w:t>32</w:t>
            </w:r>
            <w:r w:rsidR="008203FF" w:rsidRPr="00FA46F4">
              <w:rPr>
                <w:rFonts w:ascii="Arial Narrow" w:hAnsi="Arial Narrow" w:cs="Arial"/>
                <w:bCs/>
              </w:rPr>
              <w:t>%</w:t>
            </w:r>
          </w:p>
        </w:tc>
        <w:tc>
          <w:tcPr>
            <w:tcW w:w="2457" w:type="dxa"/>
            <w:shd w:val="clear" w:color="auto" w:fill="FFFFFF" w:themeFill="background1"/>
          </w:tcPr>
          <w:p w:rsidR="008203FF" w:rsidRPr="00FA46F4" w:rsidRDefault="006E5E51" w:rsidP="001847C2">
            <w:pPr>
              <w:jc w:val="center"/>
              <w:rPr>
                <w:rFonts w:ascii="Arial Narrow" w:hAnsi="Arial Narrow" w:cs="Arial"/>
                <w:bCs/>
              </w:rPr>
            </w:pPr>
            <w:r>
              <w:rPr>
                <w:rFonts w:ascii="Arial Narrow" w:hAnsi="Arial Narrow" w:cs="Arial"/>
                <w:bCs/>
              </w:rPr>
              <w:t>26.9</w:t>
            </w:r>
            <w:r w:rsidR="008203FF" w:rsidRPr="00FA46F4">
              <w:rPr>
                <w:rFonts w:ascii="Arial Narrow" w:hAnsi="Arial Narrow" w:cs="Arial"/>
                <w:bCs/>
              </w:rPr>
              <w:t>%</w:t>
            </w:r>
          </w:p>
        </w:tc>
      </w:tr>
      <w:tr w:rsidR="008203FF" w:rsidRPr="00FA46F4" w:rsidTr="00241B92">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bCs/>
              </w:rPr>
            </w:pPr>
            <w:r w:rsidRPr="00FA46F4">
              <w:rPr>
                <w:rFonts w:ascii="Arial Narrow" w:hAnsi="Arial Narrow"/>
              </w:rPr>
              <w:t xml:space="preserve">% achieving </w:t>
            </w:r>
            <w:r w:rsidR="006E5E51">
              <w:rPr>
                <w:rFonts w:ascii="Arial Narrow" w:hAnsi="Arial Narrow"/>
              </w:rPr>
              <w:t>greater depth</w:t>
            </w:r>
            <w:r w:rsidRPr="00FA46F4">
              <w:rPr>
                <w:rFonts w:ascii="Arial Narrow" w:hAnsi="Arial Narrow"/>
              </w:rPr>
              <w:t xml:space="preserve"> in writing </w:t>
            </w:r>
          </w:p>
        </w:tc>
        <w:tc>
          <w:tcPr>
            <w:tcW w:w="2457" w:type="dxa"/>
            <w:shd w:val="clear" w:color="auto" w:fill="FF0000"/>
            <w:tcMar>
              <w:top w:w="57" w:type="dxa"/>
              <w:bottom w:w="57" w:type="dxa"/>
            </w:tcMar>
            <w:vAlign w:val="center"/>
          </w:tcPr>
          <w:p w:rsidR="008203FF" w:rsidRPr="00FA46F4" w:rsidRDefault="006E5E51" w:rsidP="001847C2">
            <w:pPr>
              <w:ind w:left="187"/>
              <w:jc w:val="center"/>
              <w:rPr>
                <w:rFonts w:ascii="Arial Narrow" w:hAnsi="Arial Narrow" w:cs="Arial"/>
              </w:rPr>
            </w:pPr>
            <w:r>
              <w:rPr>
                <w:rFonts w:ascii="Arial Narrow" w:hAnsi="Arial Narrow" w:cs="Arial"/>
              </w:rPr>
              <w:t>0.04</w:t>
            </w:r>
            <w:r w:rsidR="008203FF" w:rsidRPr="00FA46F4">
              <w:rPr>
                <w:rFonts w:ascii="Arial Narrow" w:hAnsi="Arial Narrow" w:cs="Arial"/>
              </w:rPr>
              <w:t>%</w:t>
            </w:r>
          </w:p>
        </w:tc>
        <w:tc>
          <w:tcPr>
            <w:tcW w:w="2457" w:type="dxa"/>
            <w:shd w:val="clear" w:color="auto" w:fill="FFFFFF" w:themeFill="background1"/>
            <w:tcMar>
              <w:top w:w="57" w:type="dxa"/>
              <w:bottom w:w="57" w:type="dxa"/>
            </w:tcMar>
          </w:tcPr>
          <w:p w:rsidR="008203FF" w:rsidRPr="00FA46F4" w:rsidRDefault="006E5E51" w:rsidP="001847C2">
            <w:pPr>
              <w:jc w:val="center"/>
              <w:rPr>
                <w:rFonts w:ascii="Arial Narrow" w:hAnsi="Arial Narrow" w:cs="Arial"/>
                <w:bCs/>
              </w:rPr>
            </w:pPr>
            <w:r>
              <w:rPr>
                <w:rFonts w:ascii="Arial Narrow" w:hAnsi="Arial Narrow" w:cs="Arial"/>
                <w:bCs/>
              </w:rPr>
              <w:t>42</w:t>
            </w:r>
            <w:r w:rsidR="008203FF" w:rsidRPr="00FA46F4">
              <w:rPr>
                <w:rFonts w:ascii="Arial Narrow" w:hAnsi="Arial Narrow" w:cs="Arial"/>
                <w:bCs/>
              </w:rPr>
              <w:t>%</w:t>
            </w:r>
          </w:p>
        </w:tc>
        <w:tc>
          <w:tcPr>
            <w:tcW w:w="2457" w:type="dxa"/>
            <w:shd w:val="clear" w:color="auto" w:fill="FFFFFF" w:themeFill="background1"/>
          </w:tcPr>
          <w:p w:rsidR="008203FF" w:rsidRPr="00FA46F4" w:rsidRDefault="00241B92" w:rsidP="001847C2">
            <w:pPr>
              <w:jc w:val="center"/>
              <w:rPr>
                <w:rFonts w:ascii="Arial Narrow" w:hAnsi="Arial Narrow" w:cs="Arial"/>
                <w:bCs/>
              </w:rPr>
            </w:pPr>
            <w:r>
              <w:rPr>
                <w:rFonts w:ascii="Arial Narrow" w:hAnsi="Arial Narrow" w:cs="Arial"/>
                <w:bCs/>
              </w:rPr>
              <w:t>20.1</w:t>
            </w:r>
            <w:r w:rsidR="008203FF" w:rsidRPr="00FA46F4">
              <w:rPr>
                <w:rFonts w:ascii="Arial Narrow" w:hAnsi="Arial Narrow" w:cs="Arial"/>
                <w:bCs/>
              </w:rPr>
              <w:t>%</w:t>
            </w:r>
          </w:p>
        </w:tc>
      </w:tr>
      <w:tr w:rsidR="008203FF" w:rsidRPr="00FA46F4" w:rsidTr="00241B92">
        <w:tc>
          <w:tcPr>
            <w:tcW w:w="8046" w:type="dxa"/>
            <w:tcMar>
              <w:top w:w="57" w:type="dxa"/>
              <w:bottom w:w="57" w:type="dxa"/>
            </w:tcMar>
          </w:tcPr>
          <w:p w:rsidR="008203FF" w:rsidRPr="00FA46F4" w:rsidRDefault="008203FF" w:rsidP="001847C2">
            <w:pPr>
              <w:spacing w:line="276" w:lineRule="auto"/>
              <w:ind w:right="-23"/>
              <w:jc w:val="right"/>
              <w:rPr>
                <w:rFonts w:ascii="Arial Narrow" w:eastAsia="Arial" w:hAnsi="Arial Narrow" w:cs="Arial"/>
                <w:b/>
                <w:bCs/>
              </w:rPr>
            </w:pPr>
            <w:r w:rsidRPr="00FA46F4">
              <w:rPr>
                <w:rFonts w:ascii="Arial Narrow" w:hAnsi="Arial Narrow"/>
              </w:rPr>
              <w:t>% achieving</w:t>
            </w:r>
            <w:r w:rsidRPr="00FA46F4">
              <w:t xml:space="preserve"> </w:t>
            </w:r>
            <w:r w:rsidR="006E5E51">
              <w:rPr>
                <w:rFonts w:ascii="Arial Narrow" w:hAnsi="Arial Narrow"/>
              </w:rPr>
              <w:t>greater depth</w:t>
            </w:r>
            <w:r w:rsidRPr="00FA46F4">
              <w:rPr>
                <w:rFonts w:ascii="Arial Narrow" w:hAnsi="Arial Narrow"/>
              </w:rPr>
              <w:t xml:space="preserve"> in maths </w:t>
            </w:r>
          </w:p>
        </w:tc>
        <w:tc>
          <w:tcPr>
            <w:tcW w:w="2457" w:type="dxa"/>
            <w:shd w:val="clear" w:color="auto" w:fill="FFC000"/>
            <w:tcMar>
              <w:top w:w="57" w:type="dxa"/>
              <w:bottom w:w="57" w:type="dxa"/>
            </w:tcMar>
            <w:vAlign w:val="center"/>
          </w:tcPr>
          <w:p w:rsidR="008203FF" w:rsidRPr="00FA46F4" w:rsidRDefault="00241B92" w:rsidP="001847C2">
            <w:pPr>
              <w:ind w:left="187"/>
              <w:jc w:val="center"/>
              <w:rPr>
                <w:rFonts w:ascii="Arial Narrow" w:hAnsi="Arial Narrow" w:cs="Arial"/>
              </w:rPr>
            </w:pPr>
            <w:r>
              <w:rPr>
                <w:rFonts w:ascii="Arial Narrow" w:hAnsi="Arial Narrow" w:cs="Arial"/>
              </w:rPr>
              <w:t>40</w:t>
            </w:r>
            <w:r w:rsidR="008203FF" w:rsidRPr="00FA46F4">
              <w:rPr>
                <w:rFonts w:ascii="Arial Narrow" w:hAnsi="Arial Narrow" w:cs="Arial"/>
              </w:rPr>
              <w:t>%</w:t>
            </w:r>
          </w:p>
        </w:tc>
        <w:tc>
          <w:tcPr>
            <w:tcW w:w="2457" w:type="dxa"/>
            <w:shd w:val="clear" w:color="auto" w:fill="FFFFFF" w:themeFill="background1"/>
            <w:tcMar>
              <w:top w:w="57" w:type="dxa"/>
              <w:bottom w:w="57" w:type="dxa"/>
            </w:tcMar>
          </w:tcPr>
          <w:p w:rsidR="008203FF" w:rsidRPr="00FA46F4" w:rsidRDefault="00241B92" w:rsidP="001847C2">
            <w:pPr>
              <w:jc w:val="center"/>
              <w:rPr>
                <w:rFonts w:ascii="Arial Narrow" w:hAnsi="Arial Narrow" w:cs="Arial"/>
                <w:bCs/>
              </w:rPr>
            </w:pPr>
            <w:r>
              <w:rPr>
                <w:rFonts w:ascii="Arial Narrow" w:hAnsi="Arial Narrow" w:cs="Arial"/>
                <w:bCs/>
              </w:rPr>
              <w:t>42</w:t>
            </w:r>
            <w:r w:rsidR="008203FF" w:rsidRPr="00FA46F4">
              <w:rPr>
                <w:rFonts w:ascii="Arial Narrow" w:hAnsi="Arial Narrow" w:cs="Arial"/>
                <w:bCs/>
              </w:rPr>
              <w:t>%</w:t>
            </w:r>
          </w:p>
        </w:tc>
        <w:tc>
          <w:tcPr>
            <w:tcW w:w="2457" w:type="dxa"/>
            <w:shd w:val="clear" w:color="auto" w:fill="FFFFFF" w:themeFill="background1"/>
          </w:tcPr>
          <w:p w:rsidR="008203FF" w:rsidRPr="00FA46F4" w:rsidRDefault="00241B92" w:rsidP="001847C2">
            <w:pPr>
              <w:jc w:val="center"/>
              <w:rPr>
                <w:rFonts w:ascii="Arial Narrow" w:hAnsi="Arial Narrow" w:cs="Arial"/>
                <w:bCs/>
              </w:rPr>
            </w:pPr>
            <w:r>
              <w:rPr>
                <w:rFonts w:ascii="Arial Narrow" w:hAnsi="Arial Narrow" w:cs="Arial"/>
                <w:bCs/>
              </w:rPr>
              <w:t>26.6</w:t>
            </w:r>
            <w:r w:rsidR="008203FF" w:rsidRPr="00FA46F4">
              <w:rPr>
                <w:rFonts w:ascii="Arial Narrow" w:hAnsi="Arial Narrow" w:cs="Arial"/>
                <w:bCs/>
              </w:rPr>
              <w:t>%</w:t>
            </w:r>
          </w:p>
        </w:tc>
      </w:tr>
      <w:tr w:rsidR="00241B92" w:rsidRPr="00FA46F4" w:rsidTr="00241B92">
        <w:tc>
          <w:tcPr>
            <w:tcW w:w="8046" w:type="dxa"/>
            <w:tcMar>
              <w:top w:w="57" w:type="dxa"/>
              <w:bottom w:w="57" w:type="dxa"/>
            </w:tcMar>
          </w:tcPr>
          <w:p w:rsidR="00241B92" w:rsidRPr="00FA46F4" w:rsidRDefault="00241B92" w:rsidP="001847C2">
            <w:pPr>
              <w:spacing w:line="276" w:lineRule="auto"/>
              <w:ind w:right="-23"/>
              <w:jc w:val="right"/>
              <w:rPr>
                <w:rFonts w:ascii="Arial Narrow" w:hAnsi="Arial Narrow"/>
              </w:rPr>
            </w:pPr>
            <w:r>
              <w:rPr>
                <w:rFonts w:ascii="Arial Narrow" w:hAnsi="Arial Narrow"/>
              </w:rPr>
              <w:t>% achieving greater depth in SPAG</w:t>
            </w:r>
          </w:p>
        </w:tc>
        <w:tc>
          <w:tcPr>
            <w:tcW w:w="2457" w:type="dxa"/>
            <w:shd w:val="clear" w:color="auto" w:fill="FF0000"/>
            <w:tcMar>
              <w:top w:w="57" w:type="dxa"/>
              <w:bottom w:w="57" w:type="dxa"/>
            </w:tcMar>
            <w:vAlign w:val="center"/>
          </w:tcPr>
          <w:p w:rsidR="00241B92" w:rsidRDefault="00241B92" w:rsidP="001847C2">
            <w:pPr>
              <w:ind w:left="187"/>
              <w:jc w:val="center"/>
              <w:rPr>
                <w:rFonts w:ascii="Arial Narrow" w:hAnsi="Arial Narrow" w:cs="Arial"/>
              </w:rPr>
            </w:pPr>
            <w:r>
              <w:rPr>
                <w:rFonts w:ascii="Arial Narrow" w:hAnsi="Arial Narrow" w:cs="Arial"/>
              </w:rPr>
              <w:t>46%</w:t>
            </w:r>
          </w:p>
        </w:tc>
        <w:tc>
          <w:tcPr>
            <w:tcW w:w="2457" w:type="dxa"/>
            <w:shd w:val="clear" w:color="auto" w:fill="FFFFFF" w:themeFill="background1"/>
            <w:tcMar>
              <w:top w:w="57" w:type="dxa"/>
              <w:bottom w:w="57" w:type="dxa"/>
            </w:tcMar>
          </w:tcPr>
          <w:p w:rsidR="00241B92" w:rsidRDefault="00241B92" w:rsidP="001847C2">
            <w:pPr>
              <w:jc w:val="center"/>
              <w:rPr>
                <w:rFonts w:ascii="Arial Narrow" w:hAnsi="Arial Narrow" w:cs="Arial"/>
                <w:bCs/>
              </w:rPr>
            </w:pPr>
            <w:r>
              <w:rPr>
                <w:rFonts w:ascii="Arial Narrow" w:hAnsi="Arial Narrow" w:cs="Arial"/>
                <w:bCs/>
              </w:rPr>
              <w:t>52%</w:t>
            </w:r>
          </w:p>
        </w:tc>
        <w:tc>
          <w:tcPr>
            <w:tcW w:w="2457" w:type="dxa"/>
            <w:shd w:val="clear" w:color="auto" w:fill="FFFFFF" w:themeFill="background1"/>
          </w:tcPr>
          <w:p w:rsidR="00241B92" w:rsidRDefault="00241B92" w:rsidP="001847C2">
            <w:pPr>
              <w:jc w:val="center"/>
              <w:rPr>
                <w:rFonts w:ascii="Arial Narrow" w:hAnsi="Arial Narrow" w:cs="Arial"/>
                <w:bCs/>
              </w:rPr>
            </w:pPr>
            <w:r>
              <w:rPr>
                <w:rFonts w:ascii="Arial Narrow" w:hAnsi="Arial Narrow" w:cs="Arial"/>
                <w:bCs/>
              </w:rPr>
              <w:t>45%</w:t>
            </w:r>
          </w:p>
        </w:tc>
      </w:tr>
    </w:tbl>
    <w:p w:rsidR="008203FF" w:rsidRPr="00FA46F4" w:rsidRDefault="008203FF" w:rsidP="008203FF">
      <w:pPr>
        <w:rPr>
          <w:rFonts w:ascii="Arial Narrow" w:hAnsi="Arial Narrow" w:cs="Arial"/>
        </w:rPr>
      </w:pPr>
    </w:p>
    <w:p w:rsidR="008203FF" w:rsidRPr="00FA46F4" w:rsidRDefault="008203FF" w:rsidP="008203FF">
      <w:pPr>
        <w:rPr>
          <w:rFonts w:ascii="Arial Narrow" w:hAnsi="Arial Narrow" w:cs="Arial"/>
        </w:rPr>
      </w:pPr>
    </w:p>
    <w:p w:rsidR="008203FF" w:rsidRPr="00FA46F4" w:rsidRDefault="008203FF" w:rsidP="008203FF">
      <w:pPr>
        <w:rPr>
          <w:rFonts w:ascii="Arial Narrow" w:hAnsi="Arial Narrow" w:cs="Arial"/>
        </w:rPr>
      </w:pPr>
    </w:p>
    <w:p w:rsidR="008203FF" w:rsidRPr="00FA46F4" w:rsidRDefault="008203FF" w:rsidP="008203FF">
      <w:pPr>
        <w:rPr>
          <w:rFonts w:ascii="Arial Narrow" w:hAnsi="Arial Narrow" w:cs="Arial"/>
        </w:rPr>
      </w:pPr>
    </w:p>
    <w:p w:rsidR="008203FF" w:rsidRDefault="008203FF" w:rsidP="008203FF">
      <w:pPr>
        <w:rPr>
          <w:rFonts w:ascii="Arial Narrow" w:hAnsi="Arial Narrow" w:cs="Arial"/>
        </w:rPr>
      </w:pPr>
    </w:p>
    <w:p w:rsidR="008203FF" w:rsidRDefault="008203FF" w:rsidP="008203FF">
      <w:pPr>
        <w:rPr>
          <w:rFonts w:ascii="Arial Narrow" w:hAnsi="Arial Narrow" w:cs="Arial"/>
        </w:rPr>
      </w:pPr>
    </w:p>
    <w:p w:rsidR="008203FF" w:rsidRPr="00FA46F4" w:rsidRDefault="008203FF" w:rsidP="008203FF">
      <w:pPr>
        <w:rPr>
          <w:rFonts w:ascii="Arial Narrow" w:hAnsi="Arial Narrow" w:cs="Arial"/>
        </w:rPr>
      </w:pPr>
    </w:p>
    <w:p w:rsidR="008203FF" w:rsidRPr="00FA46F4" w:rsidRDefault="008203FF" w:rsidP="008203FF">
      <w:pPr>
        <w:rPr>
          <w:rFonts w:ascii="Arial Narrow" w:hAnsi="Arial Narrow" w:cs="Arial"/>
        </w:rPr>
      </w:pPr>
    </w:p>
    <w:p w:rsidR="008203FF" w:rsidRPr="00FA46F4" w:rsidRDefault="008203FF" w:rsidP="008203FF">
      <w:pPr>
        <w:rPr>
          <w:rFonts w:ascii="Arial Narrow" w:hAnsi="Arial Narrow" w:cs="Arial"/>
        </w:rPr>
      </w:pPr>
    </w:p>
    <w:p w:rsidR="008203FF" w:rsidRDefault="008203FF" w:rsidP="008203FF">
      <w:pPr>
        <w:rPr>
          <w:rFonts w:ascii="Arial Narrow" w:hAnsi="Arial Narrow" w:cs="Arial"/>
        </w:rPr>
      </w:pPr>
    </w:p>
    <w:p w:rsidR="00164370" w:rsidRPr="00FA46F4" w:rsidRDefault="00164370" w:rsidP="008203FF">
      <w:pPr>
        <w:rPr>
          <w:rFonts w:ascii="Arial Narrow" w:hAnsi="Arial Narrow" w:cs="Arial"/>
        </w:rPr>
      </w:pPr>
    </w:p>
    <w:p w:rsidR="008203FF" w:rsidRPr="00FA46F4" w:rsidRDefault="008203FF" w:rsidP="008203FF">
      <w:pPr>
        <w:rPr>
          <w:rFonts w:ascii="Arial Narrow" w:hAnsi="Arial Narrow" w:cs="Arial"/>
        </w:rPr>
      </w:pPr>
    </w:p>
    <w:tbl>
      <w:tblPr>
        <w:tblStyle w:val="TableGrid"/>
        <w:tblW w:w="15417" w:type="dxa"/>
        <w:tblLook w:val="04A0" w:firstRow="1" w:lastRow="0" w:firstColumn="1" w:lastColumn="0" w:noHBand="0" w:noVBand="1"/>
      </w:tblPr>
      <w:tblGrid>
        <w:gridCol w:w="872"/>
        <w:gridCol w:w="45"/>
        <w:gridCol w:w="7194"/>
        <w:gridCol w:w="7241"/>
        <w:gridCol w:w="65"/>
      </w:tblGrid>
      <w:tr w:rsidR="008203FF" w:rsidRPr="00FA46F4" w:rsidTr="001847C2">
        <w:tc>
          <w:tcPr>
            <w:tcW w:w="15417" w:type="dxa"/>
            <w:gridSpan w:val="5"/>
            <w:shd w:val="clear" w:color="auto" w:fill="90E43C"/>
            <w:tcMar>
              <w:top w:w="57" w:type="dxa"/>
              <w:bottom w:w="57" w:type="dxa"/>
            </w:tcMar>
          </w:tcPr>
          <w:p w:rsidR="008203FF" w:rsidRPr="00FA46F4" w:rsidRDefault="008203FF" w:rsidP="008203FF">
            <w:pPr>
              <w:pStyle w:val="ListParagraph"/>
              <w:numPr>
                <w:ilvl w:val="0"/>
                <w:numId w:val="5"/>
              </w:numPr>
              <w:ind w:left="426" w:hanging="284"/>
              <w:jc w:val="center"/>
              <w:rPr>
                <w:rFonts w:ascii="Arial Narrow" w:hAnsi="Arial Narrow" w:cs="Arial"/>
                <w:b/>
              </w:rPr>
            </w:pPr>
            <w:r w:rsidRPr="00FA46F4">
              <w:rPr>
                <w:rFonts w:ascii="Arial Narrow" w:hAnsi="Arial Narrow" w:cs="Arial"/>
                <w:b/>
                <w:sz w:val="24"/>
              </w:rPr>
              <w:lastRenderedPageBreak/>
              <w:t>Barriers to future attainment (for pupils eligible for PP, including high ability)</w:t>
            </w:r>
          </w:p>
        </w:tc>
      </w:tr>
      <w:tr w:rsidR="008203FF" w:rsidRPr="00FA46F4" w:rsidTr="001847C2">
        <w:tc>
          <w:tcPr>
            <w:tcW w:w="15417" w:type="dxa"/>
            <w:gridSpan w:val="5"/>
            <w:shd w:val="clear" w:color="auto" w:fill="90E43C"/>
            <w:tcMar>
              <w:top w:w="57" w:type="dxa"/>
              <w:bottom w:w="57" w:type="dxa"/>
            </w:tcMar>
          </w:tcPr>
          <w:p w:rsidR="008203FF" w:rsidRPr="00FA46F4" w:rsidRDefault="00D73FAD" w:rsidP="001847C2">
            <w:pPr>
              <w:jc w:val="center"/>
              <w:rPr>
                <w:rFonts w:ascii="Arial Narrow" w:hAnsi="Arial Narrow" w:cs="Arial"/>
                <w:b/>
              </w:rPr>
            </w:pPr>
            <w:r>
              <w:rPr>
                <w:rFonts w:ascii="Arial Narrow" w:hAnsi="Arial Narrow" w:cs="Arial"/>
                <w:b/>
              </w:rPr>
              <w:t>In-school and External Barriers</w:t>
            </w:r>
          </w:p>
        </w:tc>
      </w:tr>
      <w:tr w:rsidR="006B4509" w:rsidRPr="00FA46F4" w:rsidTr="001847C2">
        <w:tc>
          <w:tcPr>
            <w:tcW w:w="917" w:type="dxa"/>
            <w:gridSpan w:val="2"/>
            <w:tcMar>
              <w:top w:w="57" w:type="dxa"/>
              <w:bottom w:w="57" w:type="dxa"/>
            </w:tcMar>
          </w:tcPr>
          <w:p w:rsidR="006B4509" w:rsidRPr="0072334E" w:rsidRDefault="0072334E" w:rsidP="0072334E">
            <w:pPr>
              <w:tabs>
                <w:tab w:val="left" w:pos="75"/>
              </w:tabs>
              <w:rPr>
                <w:rFonts w:ascii="Arial Narrow" w:hAnsi="Arial Narrow" w:cs="Arial"/>
                <w:b/>
              </w:rPr>
            </w:pPr>
            <w:r>
              <w:rPr>
                <w:rFonts w:ascii="Arial Narrow" w:hAnsi="Arial Narrow" w:cs="Arial"/>
                <w:b/>
              </w:rPr>
              <w:t>A.</w:t>
            </w:r>
          </w:p>
        </w:tc>
        <w:tc>
          <w:tcPr>
            <w:tcW w:w="14500" w:type="dxa"/>
            <w:gridSpan w:val="3"/>
          </w:tcPr>
          <w:p w:rsidR="006B4509" w:rsidRPr="00FA46F4" w:rsidRDefault="006B4509" w:rsidP="001847C2">
            <w:pPr>
              <w:rPr>
                <w:rFonts w:ascii="Arial Narrow" w:hAnsi="Arial Narrow" w:cs="Arial"/>
              </w:rPr>
            </w:pPr>
            <w:r w:rsidRPr="00FA46F4">
              <w:rPr>
                <w:rFonts w:ascii="Arial Narrow" w:hAnsi="Arial Narrow" w:cs="Arial"/>
              </w:rPr>
              <w:t xml:space="preserve">Gaps in learning preventing pupils from achieving age related expectations, particularly for children eligible for pupil premium funding. </w:t>
            </w:r>
          </w:p>
        </w:tc>
      </w:tr>
      <w:tr w:rsidR="006B4509" w:rsidRPr="00FA46F4" w:rsidTr="001847C2">
        <w:tc>
          <w:tcPr>
            <w:tcW w:w="917" w:type="dxa"/>
            <w:gridSpan w:val="2"/>
            <w:tcMar>
              <w:top w:w="57" w:type="dxa"/>
              <w:bottom w:w="57" w:type="dxa"/>
            </w:tcMar>
          </w:tcPr>
          <w:p w:rsidR="006B4509" w:rsidRPr="0072334E" w:rsidRDefault="0072334E" w:rsidP="0072334E">
            <w:pPr>
              <w:tabs>
                <w:tab w:val="left" w:pos="75"/>
              </w:tabs>
              <w:rPr>
                <w:rFonts w:ascii="Arial Narrow" w:hAnsi="Arial Narrow" w:cs="Arial"/>
                <w:b/>
              </w:rPr>
            </w:pPr>
            <w:r>
              <w:rPr>
                <w:rFonts w:ascii="Arial Narrow" w:hAnsi="Arial Narrow" w:cs="Arial"/>
                <w:b/>
              </w:rPr>
              <w:t>B.</w:t>
            </w:r>
          </w:p>
        </w:tc>
        <w:tc>
          <w:tcPr>
            <w:tcW w:w="14500" w:type="dxa"/>
            <w:gridSpan w:val="3"/>
          </w:tcPr>
          <w:p w:rsidR="006B4509" w:rsidRPr="00FA46F4" w:rsidRDefault="006B4509" w:rsidP="001847C2">
            <w:pPr>
              <w:rPr>
                <w:rFonts w:ascii="Arial Narrow" w:hAnsi="Arial Narrow" w:cs="Arial"/>
              </w:rPr>
            </w:pPr>
            <w:r w:rsidRPr="00FA46F4">
              <w:rPr>
                <w:rFonts w:ascii="Arial Narrow" w:hAnsi="Arial Narrow"/>
              </w:rPr>
              <w:t xml:space="preserve">More able </w:t>
            </w:r>
            <w:r w:rsidRPr="00FA46F4">
              <w:rPr>
                <w:rFonts w:ascii="Arial Narrow" w:hAnsi="Arial Narrow" w:cs="Arial"/>
              </w:rPr>
              <w:t>Pupil Premium</w:t>
            </w:r>
            <w:r w:rsidRPr="00FA46F4">
              <w:rPr>
                <w:rFonts w:ascii="Arial Narrow" w:hAnsi="Arial Narrow"/>
              </w:rPr>
              <w:t xml:space="preserve"> pupils have not been targeted for accelerated progression</w:t>
            </w:r>
          </w:p>
        </w:tc>
      </w:tr>
      <w:tr w:rsidR="006B4509" w:rsidRPr="00FA46F4" w:rsidTr="001847C2">
        <w:tc>
          <w:tcPr>
            <w:tcW w:w="917" w:type="dxa"/>
            <w:gridSpan w:val="2"/>
            <w:tcMar>
              <w:top w:w="57" w:type="dxa"/>
              <w:bottom w:w="57" w:type="dxa"/>
            </w:tcMar>
          </w:tcPr>
          <w:p w:rsidR="006B4509" w:rsidRPr="0072334E" w:rsidRDefault="0072334E" w:rsidP="0072334E">
            <w:pPr>
              <w:tabs>
                <w:tab w:val="left" w:pos="75"/>
              </w:tabs>
              <w:rPr>
                <w:rFonts w:ascii="Arial Narrow" w:hAnsi="Arial Narrow" w:cs="Arial"/>
                <w:b/>
              </w:rPr>
            </w:pPr>
            <w:r>
              <w:rPr>
                <w:rFonts w:ascii="Arial Narrow" w:hAnsi="Arial Narrow" w:cs="Arial"/>
                <w:b/>
              </w:rPr>
              <w:t>C.</w:t>
            </w:r>
          </w:p>
        </w:tc>
        <w:tc>
          <w:tcPr>
            <w:tcW w:w="14500" w:type="dxa"/>
            <w:gridSpan w:val="3"/>
          </w:tcPr>
          <w:p w:rsidR="006B4509" w:rsidRPr="00FA46F4" w:rsidRDefault="006B4509" w:rsidP="001847C2">
            <w:pPr>
              <w:rPr>
                <w:rFonts w:ascii="Arial Narrow" w:hAnsi="Arial Narrow" w:cs="Arial"/>
              </w:rPr>
            </w:pPr>
            <w:r w:rsidRPr="00FA46F4">
              <w:rPr>
                <w:rFonts w:ascii="Arial Narrow" w:hAnsi="Arial Narrow"/>
              </w:rPr>
              <w:t>Previously weak culture of targeted intervention, tracking groups, or support within school for disadvantaged pupils</w:t>
            </w:r>
          </w:p>
        </w:tc>
      </w:tr>
      <w:tr w:rsidR="006B4509" w:rsidRPr="00FA46F4" w:rsidTr="001847C2">
        <w:tc>
          <w:tcPr>
            <w:tcW w:w="917" w:type="dxa"/>
            <w:gridSpan w:val="2"/>
            <w:tcMar>
              <w:top w:w="57" w:type="dxa"/>
              <w:bottom w:w="57" w:type="dxa"/>
            </w:tcMar>
          </w:tcPr>
          <w:p w:rsidR="006B4509" w:rsidRPr="0072334E" w:rsidRDefault="0072334E" w:rsidP="0072334E">
            <w:pPr>
              <w:tabs>
                <w:tab w:val="left" w:pos="75"/>
              </w:tabs>
              <w:rPr>
                <w:rFonts w:ascii="Arial Narrow" w:hAnsi="Arial Narrow" w:cs="Arial"/>
                <w:b/>
              </w:rPr>
            </w:pPr>
            <w:r>
              <w:rPr>
                <w:rFonts w:ascii="Arial Narrow" w:hAnsi="Arial Narrow" w:cs="Arial"/>
                <w:b/>
              </w:rPr>
              <w:t>D.</w:t>
            </w:r>
          </w:p>
        </w:tc>
        <w:tc>
          <w:tcPr>
            <w:tcW w:w="14500" w:type="dxa"/>
            <w:gridSpan w:val="3"/>
          </w:tcPr>
          <w:p w:rsidR="006B4509" w:rsidRPr="00FA46F4" w:rsidRDefault="006B4509" w:rsidP="001847C2">
            <w:pPr>
              <w:rPr>
                <w:rFonts w:ascii="Arial Narrow" w:hAnsi="Arial Narrow" w:cs="Arial"/>
              </w:rPr>
            </w:pPr>
            <w:r w:rsidRPr="00FA46F4">
              <w:rPr>
                <w:rFonts w:ascii="Arial Narrow" w:hAnsi="Arial Narrow"/>
              </w:rPr>
              <w:t xml:space="preserve">There is a history0f underachievement of Pupil Premium with current Year 3 having the largest gap between </w:t>
            </w:r>
            <w:r w:rsidRPr="00FA46F4">
              <w:rPr>
                <w:rFonts w:ascii="Arial Narrow" w:hAnsi="Arial Narrow" w:cs="Arial"/>
              </w:rPr>
              <w:t>Pupil Premium</w:t>
            </w:r>
            <w:r w:rsidRPr="00FA46F4">
              <w:rPr>
                <w:rFonts w:ascii="Arial Narrow" w:hAnsi="Arial Narrow"/>
              </w:rPr>
              <w:t xml:space="preserve"> and Non-</w:t>
            </w:r>
            <w:r w:rsidRPr="00FA46F4">
              <w:rPr>
                <w:rFonts w:ascii="Arial Narrow" w:hAnsi="Arial Narrow" w:cs="Arial"/>
              </w:rPr>
              <w:t xml:space="preserve"> Pupil Premium</w:t>
            </w:r>
          </w:p>
        </w:tc>
      </w:tr>
      <w:tr w:rsidR="006B4509" w:rsidRPr="00FA46F4" w:rsidTr="001847C2">
        <w:tc>
          <w:tcPr>
            <w:tcW w:w="917" w:type="dxa"/>
            <w:gridSpan w:val="2"/>
            <w:tcMar>
              <w:top w:w="57" w:type="dxa"/>
              <w:bottom w:w="57" w:type="dxa"/>
            </w:tcMar>
          </w:tcPr>
          <w:p w:rsidR="006B4509" w:rsidRPr="0072334E" w:rsidRDefault="0072334E" w:rsidP="0072334E">
            <w:pPr>
              <w:tabs>
                <w:tab w:val="left" w:pos="75"/>
              </w:tabs>
              <w:rPr>
                <w:rFonts w:ascii="Arial Narrow" w:hAnsi="Arial Narrow" w:cs="Arial"/>
                <w:b/>
              </w:rPr>
            </w:pPr>
            <w:r>
              <w:rPr>
                <w:rFonts w:ascii="Arial Narrow" w:hAnsi="Arial Narrow" w:cs="Arial"/>
                <w:b/>
              </w:rPr>
              <w:t>E.</w:t>
            </w:r>
          </w:p>
        </w:tc>
        <w:tc>
          <w:tcPr>
            <w:tcW w:w="14500" w:type="dxa"/>
            <w:gridSpan w:val="3"/>
          </w:tcPr>
          <w:p w:rsidR="006B4509" w:rsidRPr="00FA46F4" w:rsidRDefault="006B4509" w:rsidP="001847C2">
            <w:pPr>
              <w:rPr>
                <w:rFonts w:ascii="Arial Narrow" w:hAnsi="Arial Narrow" w:cs="Arial"/>
              </w:rPr>
            </w:pPr>
            <w:r w:rsidRPr="00FA46F4">
              <w:rPr>
                <w:rFonts w:ascii="Arial Narrow" w:hAnsi="Arial Narrow"/>
              </w:rPr>
              <w:t>Many</w:t>
            </w:r>
            <w:r w:rsidRPr="00FA46F4">
              <w:rPr>
                <w:rFonts w:ascii="Arial Narrow" w:hAnsi="Arial Narrow" w:cs="Arial"/>
              </w:rPr>
              <w:t xml:space="preserve"> Pupil Premium</w:t>
            </w:r>
            <w:r w:rsidRPr="00FA46F4">
              <w:rPr>
                <w:rFonts w:ascii="Arial Narrow" w:hAnsi="Arial Narrow"/>
              </w:rPr>
              <w:t xml:space="preserve"> pupils also have additional needs.  </w:t>
            </w:r>
          </w:p>
        </w:tc>
      </w:tr>
      <w:tr w:rsidR="0072334E" w:rsidRPr="00FA46F4" w:rsidTr="001847C2">
        <w:trPr>
          <w:trHeight w:val="70"/>
        </w:trPr>
        <w:tc>
          <w:tcPr>
            <w:tcW w:w="917" w:type="dxa"/>
            <w:gridSpan w:val="2"/>
            <w:tcMar>
              <w:top w:w="57" w:type="dxa"/>
              <w:bottom w:w="57" w:type="dxa"/>
            </w:tcMar>
          </w:tcPr>
          <w:p w:rsidR="0072334E" w:rsidRPr="00FA46F4" w:rsidRDefault="0072334E" w:rsidP="0072334E">
            <w:pPr>
              <w:tabs>
                <w:tab w:val="left" w:pos="60"/>
                <w:tab w:val="left" w:pos="426"/>
              </w:tabs>
              <w:rPr>
                <w:rFonts w:ascii="Arial Narrow" w:hAnsi="Arial Narrow" w:cs="Arial"/>
                <w:b/>
              </w:rPr>
            </w:pPr>
            <w:r>
              <w:rPr>
                <w:rFonts w:ascii="Arial Narrow" w:hAnsi="Arial Narrow" w:cs="Arial"/>
                <w:b/>
              </w:rPr>
              <w:t>F.</w:t>
            </w:r>
          </w:p>
        </w:tc>
        <w:tc>
          <w:tcPr>
            <w:tcW w:w="14500" w:type="dxa"/>
            <w:gridSpan w:val="3"/>
          </w:tcPr>
          <w:p w:rsidR="0072334E" w:rsidRPr="00FA46F4" w:rsidRDefault="0072334E" w:rsidP="001847C2">
            <w:pPr>
              <w:rPr>
                <w:rFonts w:ascii="Arial Narrow" w:hAnsi="Arial Narrow" w:cs="Arial"/>
              </w:rPr>
            </w:pPr>
            <w:r w:rsidRPr="00FA46F4">
              <w:rPr>
                <w:rFonts w:ascii="Arial Narrow" w:hAnsi="Arial Narrow" w:cs="Arial"/>
              </w:rPr>
              <w:t>Attendance of Pupil Premium pupils.</w:t>
            </w:r>
          </w:p>
        </w:tc>
      </w:tr>
      <w:tr w:rsidR="0072334E" w:rsidRPr="00FA46F4" w:rsidTr="001847C2">
        <w:trPr>
          <w:trHeight w:val="70"/>
        </w:trPr>
        <w:tc>
          <w:tcPr>
            <w:tcW w:w="917" w:type="dxa"/>
            <w:gridSpan w:val="2"/>
            <w:tcMar>
              <w:top w:w="57" w:type="dxa"/>
              <w:bottom w:w="57" w:type="dxa"/>
            </w:tcMar>
          </w:tcPr>
          <w:p w:rsidR="0072334E" w:rsidRPr="00FA46F4" w:rsidRDefault="0072334E" w:rsidP="0072334E">
            <w:pPr>
              <w:tabs>
                <w:tab w:val="left" w:pos="60"/>
                <w:tab w:val="left" w:pos="426"/>
              </w:tabs>
              <w:rPr>
                <w:rFonts w:ascii="Arial Narrow" w:hAnsi="Arial Narrow" w:cs="Arial"/>
                <w:b/>
              </w:rPr>
            </w:pPr>
            <w:r>
              <w:rPr>
                <w:rFonts w:ascii="Arial Narrow" w:hAnsi="Arial Narrow" w:cs="Arial"/>
                <w:b/>
              </w:rPr>
              <w:t>G.</w:t>
            </w:r>
          </w:p>
        </w:tc>
        <w:tc>
          <w:tcPr>
            <w:tcW w:w="14500" w:type="dxa"/>
            <w:gridSpan w:val="3"/>
          </w:tcPr>
          <w:p w:rsidR="0072334E" w:rsidRPr="00FA46F4" w:rsidRDefault="0072334E" w:rsidP="001847C2">
            <w:pPr>
              <w:rPr>
                <w:rFonts w:ascii="Arial Narrow" w:hAnsi="Arial Narrow" w:cs="Arial"/>
              </w:rPr>
            </w:pPr>
            <w:r w:rsidRPr="00FA46F4">
              <w:rPr>
                <w:rFonts w:ascii="Arial Narrow" w:hAnsi="Arial Narrow"/>
              </w:rPr>
              <w:t>Social difficulties experienced by families including housing, finance, family literacy and parental anxieties.</w:t>
            </w:r>
          </w:p>
        </w:tc>
      </w:tr>
      <w:tr w:rsidR="0072334E" w:rsidRPr="00FA46F4" w:rsidTr="001847C2">
        <w:trPr>
          <w:trHeight w:val="70"/>
        </w:trPr>
        <w:tc>
          <w:tcPr>
            <w:tcW w:w="917" w:type="dxa"/>
            <w:gridSpan w:val="2"/>
            <w:tcMar>
              <w:top w:w="57" w:type="dxa"/>
              <w:bottom w:w="57" w:type="dxa"/>
            </w:tcMar>
          </w:tcPr>
          <w:p w:rsidR="0072334E" w:rsidRPr="00FA46F4" w:rsidRDefault="0072334E" w:rsidP="0072334E">
            <w:pPr>
              <w:tabs>
                <w:tab w:val="left" w:pos="60"/>
                <w:tab w:val="left" w:pos="426"/>
              </w:tabs>
              <w:rPr>
                <w:rFonts w:ascii="Arial Narrow" w:hAnsi="Arial Narrow" w:cs="Arial"/>
                <w:b/>
              </w:rPr>
            </w:pPr>
            <w:r w:rsidRPr="00FA46F4">
              <w:rPr>
                <w:rFonts w:ascii="Arial Narrow" w:hAnsi="Arial Narrow" w:cs="Arial"/>
                <w:b/>
              </w:rPr>
              <w:t>H.</w:t>
            </w:r>
          </w:p>
        </w:tc>
        <w:tc>
          <w:tcPr>
            <w:tcW w:w="14500" w:type="dxa"/>
            <w:gridSpan w:val="3"/>
          </w:tcPr>
          <w:p w:rsidR="0072334E" w:rsidRPr="00FA46F4" w:rsidRDefault="0072334E" w:rsidP="001847C2">
            <w:pPr>
              <w:rPr>
                <w:rFonts w:ascii="Arial Narrow" w:hAnsi="Arial Narrow" w:cs="Arial"/>
              </w:rPr>
            </w:pPr>
            <w:r w:rsidRPr="00FA46F4">
              <w:rPr>
                <w:rFonts w:ascii="Arial Narrow" w:hAnsi="Arial Narrow"/>
              </w:rPr>
              <w:t>Limited experience of extra-curricular opportunities for personal development.</w:t>
            </w:r>
          </w:p>
        </w:tc>
      </w:tr>
      <w:tr w:rsidR="0072334E" w:rsidRPr="00FA46F4" w:rsidTr="001847C2">
        <w:trPr>
          <w:trHeight w:val="70"/>
        </w:trPr>
        <w:tc>
          <w:tcPr>
            <w:tcW w:w="917" w:type="dxa"/>
            <w:gridSpan w:val="2"/>
            <w:tcMar>
              <w:top w:w="57" w:type="dxa"/>
              <w:bottom w:w="57" w:type="dxa"/>
            </w:tcMar>
          </w:tcPr>
          <w:p w:rsidR="0072334E" w:rsidRPr="00FA46F4" w:rsidRDefault="0072334E" w:rsidP="0072334E">
            <w:pPr>
              <w:tabs>
                <w:tab w:val="left" w:pos="60"/>
                <w:tab w:val="left" w:pos="426"/>
              </w:tabs>
              <w:rPr>
                <w:rFonts w:ascii="Arial Narrow" w:hAnsi="Arial Narrow" w:cs="Arial"/>
                <w:b/>
              </w:rPr>
            </w:pPr>
            <w:r w:rsidRPr="00FA46F4">
              <w:rPr>
                <w:rFonts w:ascii="Arial Narrow" w:hAnsi="Arial Narrow" w:cs="Arial"/>
                <w:b/>
              </w:rPr>
              <w:t>I.</w:t>
            </w:r>
          </w:p>
        </w:tc>
        <w:tc>
          <w:tcPr>
            <w:tcW w:w="14500" w:type="dxa"/>
            <w:gridSpan w:val="3"/>
          </w:tcPr>
          <w:p w:rsidR="0072334E" w:rsidRPr="00FA46F4" w:rsidRDefault="0072334E" w:rsidP="001847C2">
            <w:pPr>
              <w:rPr>
                <w:rFonts w:ascii="Arial Narrow" w:hAnsi="Arial Narrow" w:cs="Arial"/>
              </w:rPr>
            </w:pPr>
            <w:r w:rsidRPr="00FA46F4">
              <w:rPr>
                <w:rFonts w:ascii="Arial Narrow" w:hAnsi="Arial Narrow"/>
              </w:rPr>
              <w:t>History of families’ poor educational experiences.</w:t>
            </w:r>
          </w:p>
        </w:tc>
      </w:tr>
      <w:tr w:rsidR="008203FF" w:rsidRPr="00FA46F4" w:rsidTr="001847C2">
        <w:trPr>
          <w:gridAfter w:val="1"/>
          <w:wAfter w:w="65" w:type="dxa"/>
        </w:trPr>
        <w:tc>
          <w:tcPr>
            <w:tcW w:w="15352" w:type="dxa"/>
            <w:gridSpan w:val="4"/>
            <w:shd w:val="clear" w:color="auto" w:fill="90E43C"/>
            <w:tcMar>
              <w:top w:w="57" w:type="dxa"/>
              <w:bottom w:w="57" w:type="dxa"/>
            </w:tcMar>
          </w:tcPr>
          <w:p w:rsidR="008203FF" w:rsidRPr="00FA46F4" w:rsidRDefault="008203FF" w:rsidP="008203FF">
            <w:pPr>
              <w:pStyle w:val="ListParagraph"/>
              <w:numPr>
                <w:ilvl w:val="0"/>
                <w:numId w:val="5"/>
              </w:numPr>
              <w:ind w:left="426" w:hanging="284"/>
              <w:jc w:val="center"/>
              <w:rPr>
                <w:rFonts w:ascii="Arial Narrow" w:hAnsi="Arial Narrow" w:cs="Arial"/>
                <w:b/>
              </w:rPr>
            </w:pPr>
            <w:r w:rsidRPr="00FA46F4">
              <w:rPr>
                <w:rFonts w:ascii="Arial Narrow" w:hAnsi="Arial Narrow" w:cs="Arial"/>
                <w:b/>
                <w:sz w:val="24"/>
              </w:rPr>
              <w:t>Desired outcomes</w:t>
            </w:r>
          </w:p>
        </w:tc>
      </w:tr>
      <w:tr w:rsidR="008203FF" w:rsidRPr="00FA46F4" w:rsidTr="001847C2">
        <w:trPr>
          <w:gridAfter w:val="1"/>
          <w:wAfter w:w="65" w:type="dxa"/>
        </w:trPr>
        <w:tc>
          <w:tcPr>
            <w:tcW w:w="872" w:type="dxa"/>
            <w:tcMar>
              <w:top w:w="57" w:type="dxa"/>
              <w:bottom w:w="57" w:type="dxa"/>
            </w:tcMar>
          </w:tcPr>
          <w:p w:rsidR="008203FF" w:rsidRPr="00FA46F4" w:rsidRDefault="008203FF" w:rsidP="001847C2">
            <w:pPr>
              <w:jc w:val="both"/>
              <w:rPr>
                <w:rFonts w:ascii="Arial Narrow" w:hAnsi="Arial Narrow" w:cs="Arial"/>
              </w:rPr>
            </w:pPr>
          </w:p>
        </w:tc>
        <w:tc>
          <w:tcPr>
            <w:tcW w:w="7239" w:type="dxa"/>
            <w:gridSpan w:val="2"/>
            <w:tcMar>
              <w:top w:w="57" w:type="dxa"/>
              <w:bottom w:w="57" w:type="dxa"/>
            </w:tcMar>
          </w:tcPr>
          <w:p w:rsidR="008203FF" w:rsidRPr="00FA46F4" w:rsidRDefault="008203FF" w:rsidP="001847C2">
            <w:pPr>
              <w:rPr>
                <w:rFonts w:ascii="Arial Narrow" w:hAnsi="Arial Narrow" w:cs="Arial"/>
                <w:i/>
              </w:rPr>
            </w:pPr>
            <w:r w:rsidRPr="00FA46F4">
              <w:rPr>
                <w:rFonts w:ascii="Arial Narrow" w:hAnsi="Arial Narrow" w:cs="Arial"/>
                <w:i/>
              </w:rPr>
              <w:t>Desired outcomes and how they will be measured</w:t>
            </w:r>
          </w:p>
        </w:tc>
        <w:tc>
          <w:tcPr>
            <w:tcW w:w="7241" w:type="dxa"/>
          </w:tcPr>
          <w:p w:rsidR="008203FF" w:rsidRPr="00FA46F4" w:rsidRDefault="008203FF" w:rsidP="001847C2">
            <w:pPr>
              <w:rPr>
                <w:rFonts w:ascii="Arial Narrow" w:hAnsi="Arial Narrow" w:cs="Arial"/>
                <w:i/>
              </w:rPr>
            </w:pPr>
            <w:r w:rsidRPr="00FA46F4">
              <w:rPr>
                <w:rFonts w:ascii="Arial Narrow" w:hAnsi="Arial Narrow" w:cs="Arial"/>
                <w:i/>
              </w:rPr>
              <w:t xml:space="preserve">Success criteria </w:t>
            </w:r>
          </w:p>
        </w:tc>
      </w:tr>
      <w:tr w:rsidR="008203FF" w:rsidRPr="00FA46F4" w:rsidTr="001847C2">
        <w:trPr>
          <w:gridAfter w:val="1"/>
          <w:wAfter w:w="65" w:type="dxa"/>
        </w:trPr>
        <w:tc>
          <w:tcPr>
            <w:tcW w:w="872" w:type="dxa"/>
            <w:tcMar>
              <w:top w:w="57" w:type="dxa"/>
              <w:bottom w:w="57" w:type="dxa"/>
            </w:tcMar>
            <w:vAlign w:val="center"/>
          </w:tcPr>
          <w:p w:rsidR="008203FF" w:rsidRPr="00B35450" w:rsidRDefault="00B35450" w:rsidP="00B35450">
            <w:pPr>
              <w:tabs>
                <w:tab w:val="left" w:pos="142"/>
              </w:tabs>
              <w:jc w:val="center"/>
              <w:rPr>
                <w:rFonts w:ascii="Arial Narrow" w:hAnsi="Arial Narrow" w:cs="Arial"/>
                <w:b/>
              </w:rPr>
            </w:pPr>
            <w:r>
              <w:rPr>
                <w:rFonts w:ascii="Arial Narrow" w:hAnsi="Arial Narrow" w:cs="Arial"/>
                <w:b/>
              </w:rPr>
              <w:t>A</w:t>
            </w:r>
          </w:p>
        </w:tc>
        <w:tc>
          <w:tcPr>
            <w:tcW w:w="7239" w:type="dxa"/>
            <w:gridSpan w:val="2"/>
            <w:tcMar>
              <w:top w:w="57" w:type="dxa"/>
              <w:bottom w:w="57" w:type="dxa"/>
            </w:tcMar>
          </w:tcPr>
          <w:p w:rsidR="008203FF" w:rsidRPr="00FA46F4" w:rsidRDefault="008203FF" w:rsidP="001847C2">
            <w:pPr>
              <w:rPr>
                <w:rFonts w:ascii="Arial Narrow" w:hAnsi="Arial Narrow" w:cs="Arial"/>
              </w:rPr>
            </w:pPr>
            <w:r w:rsidRPr="00FA46F4">
              <w:rPr>
                <w:rFonts w:ascii="Arial Narrow" w:hAnsi="Arial Narrow" w:cs="Arial"/>
              </w:rPr>
              <w:t>Pupil Premium pupils to achieve in line with their non-pupil premium peers and make accelerated progress as gaps in learning are addressed.</w:t>
            </w:r>
          </w:p>
        </w:tc>
        <w:tc>
          <w:tcPr>
            <w:tcW w:w="7241" w:type="dxa"/>
          </w:tcPr>
          <w:p w:rsidR="0072334E" w:rsidRPr="0072334E" w:rsidRDefault="0072334E" w:rsidP="0072334E">
            <w:pPr>
              <w:rPr>
                <w:rFonts w:ascii="Arial Narrow" w:hAnsi="Arial Narrow" w:cs="Arial"/>
              </w:rPr>
            </w:pPr>
            <w:r w:rsidRPr="0072334E">
              <w:rPr>
                <w:rFonts w:ascii="Arial Narrow" w:hAnsi="Arial Narrow" w:cs="Arial"/>
              </w:rPr>
              <w:t>Targets for individual pupils met</w:t>
            </w:r>
          </w:p>
          <w:p w:rsidR="0072334E" w:rsidRPr="0072334E" w:rsidRDefault="0072334E" w:rsidP="0072334E">
            <w:pPr>
              <w:rPr>
                <w:rFonts w:ascii="Arial Narrow" w:hAnsi="Arial Narrow" w:cs="Arial"/>
              </w:rPr>
            </w:pPr>
            <w:r w:rsidRPr="0072334E">
              <w:rPr>
                <w:rFonts w:ascii="Arial Narrow" w:hAnsi="Arial Narrow" w:cs="Arial"/>
              </w:rPr>
              <w:t>Progres</w:t>
            </w:r>
            <w:r>
              <w:rPr>
                <w:rFonts w:ascii="Arial Narrow" w:hAnsi="Arial Narrow" w:cs="Arial"/>
              </w:rPr>
              <w:t xml:space="preserve">s gap to narrow between PP and Non-PP pupils. </w:t>
            </w:r>
          </w:p>
          <w:p w:rsidR="0072334E" w:rsidRPr="0072334E" w:rsidRDefault="0072334E" w:rsidP="0072334E">
            <w:pPr>
              <w:rPr>
                <w:rFonts w:ascii="Arial Narrow" w:hAnsi="Arial Narrow" w:cs="Arial"/>
              </w:rPr>
            </w:pPr>
            <w:r w:rsidRPr="0072334E">
              <w:rPr>
                <w:rFonts w:ascii="Arial Narrow" w:hAnsi="Arial Narrow" w:cs="Arial"/>
              </w:rPr>
              <w:t xml:space="preserve">Gaps close in </w:t>
            </w:r>
            <w:r>
              <w:rPr>
                <w:rFonts w:ascii="Arial Narrow" w:hAnsi="Arial Narrow" w:cs="Arial"/>
              </w:rPr>
              <w:t xml:space="preserve">attainment. </w:t>
            </w:r>
          </w:p>
          <w:p w:rsidR="008203FF" w:rsidRDefault="0072334E" w:rsidP="0072334E">
            <w:pPr>
              <w:rPr>
                <w:rFonts w:ascii="Arial Narrow" w:hAnsi="Arial Narrow" w:cs="Arial"/>
              </w:rPr>
            </w:pPr>
            <w:r>
              <w:rPr>
                <w:rFonts w:ascii="Arial Narrow" w:hAnsi="Arial Narrow" w:cs="Arial"/>
              </w:rPr>
              <w:t xml:space="preserve">Teaching to be recorded </w:t>
            </w:r>
            <w:r w:rsidRPr="0072334E">
              <w:rPr>
                <w:rFonts w:ascii="Arial Narrow" w:hAnsi="Arial Narrow" w:cs="Arial"/>
              </w:rPr>
              <w:t>as</w:t>
            </w:r>
            <w:r>
              <w:rPr>
                <w:rFonts w:ascii="Arial Narrow" w:hAnsi="Arial Narrow" w:cs="Arial"/>
              </w:rPr>
              <w:t xml:space="preserve"> good or better in triangulated learning walks monitoring and book looks. </w:t>
            </w:r>
          </w:p>
          <w:p w:rsidR="0072334E" w:rsidRPr="00FA46F4" w:rsidRDefault="0072334E" w:rsidP="0072334E">
            <w:pPr>
              <w:rPr>
                <w:rFonts w:ascii="Arial Narrow" w:hAnsi="Arial Narrow" w:cs="Arial"/>
              </w:rPr>
            </w:pPr>
            <w:r>
              <w:rPr>
                <w:rFonts w:ascii="Arial Narrow" w:hAnsi="Arial Narrow" w:cs="Arial"/>
              </w:rPr>
              <w:t xml:space="preserve">Questioning during lessons to include Pupil Premium pupils. </w:t>
            </w:r>
          </w:p>
        </w:tc>
      </w:tr>
      <w:tr w:rsidR="00A825B3" w:rsidRPr="00FA46F4" w:rsidTr="003C28FD">
        <w:trPr>
          <w:gridAfter w:val="1"/>
          <w:wAfter w:w="65" w:type="dxa"/>
        </w:trPr>
        <w:tc>
          <w:tcPr>
            <w:tcW w:w="872" w:type="dxa"/>
            <w:shd w:val="clear" w:color="auto" w:fill="E2EFD9" w:themeFill="accent6" w:themeFillTint="33"/>
            <w:tcMar>
              <w:top w:w="57" w:type="dxa"/>
              <w:bottom w:w="57" w:type="dxa"/>
            </w:tcMar>
            <w:vAlign w:val="center"/>
          </w:tcPr>
          <w:p w:rsidR="00A825B3" w:rsidRDefault="00A825B3" w:rsidP="00B35450">
            <w:pPr>
              <w:tabs>
                <w:tab w:val="left" w:pos="142"/>
              </w:tabs>
              <w:jc w:val="center"/>
              <w:rPr>
                <w:rFonts w:ascii="Arial Narrow" w:hAnsi="Arial Narrow" w:cs="Arial"/>
                <w:b/>
              </w:rPr>
            </w:pPr>
            <w:r>
              <w:rPr>
                <w:rFonts w:ascii="Arial Narrow" w:hAnsi="Arial Narrow" w:cs="Arial"/>
                <w:b/>
              </w:rPr>
              <w:t xml:space="preserve">Review </w:t>
            </w:r>
          </w:p>
        </w:tc>
        <w:tc>
          <w:tcPr>
            <w:tcW w:w="14480" w:type="dxa"/>
            <w:gridSpan w:val="3"/>
            <w:shd w:val="clear" w:color="auto" w:fill="E2EFD9" w:themeFill="accent6" w:themeFillTint="33"/>
            <w:tcMar>
              <w:top w:w="57" w:type="dxa"/>
              <w:bottom w:w="57" w:type="dxa"/>
            </w:tcMar>
          </w:tcPr>
          <w:p w:rsidR="00A825B3" w:rsidRDefault="008C7C91" w:rsidP="008C7C91">
            <w:pPr>
              <w:tabs>
                <w:tab w:val="left" w:pos="3132"/>
              </w:tabs>
              <w:rPr>
                <w:rFonts w:ascii="Arial Narrow" w:hAnsi="Arial Narrow" w:cs="Arial"/>
              </w:rPr>
            </w:pPr>
            <w:r>
              <w:rPr>
                <w:rFonts w:ascii="Arial Narrow" w:hAnsi="Arial Narrow" w:cs="Arial"/>
              </w:rPr>
              <w:t xml:space="preserve">Based on teacher assessment from Summer 2020 – During school closures. </w:t>
            </w:r>
          </w:p>
          <w:p w:rsidR="008C7C91" w:rsidRDefault="008C7C91" w:rsidP="008C7C91">
            <w:pPr>
              <w:pStyle w:val="ListParagraph"/>
              <w:numPr>
                <w:ilvl w:val="0"/>
                <w:numId w:val="7"/>
              </w:numPr>
              <w:tabs>
                <w:tab w:val="left" w:pos="3132"/>
              </w:tabs>
              <w:rPr>
                <w:rFonts w:ascii="Arial Narrow" w:hAnsi="Arial Narrow" w:cs="Arial"/>
              </w:rPr>
            </w:pPr>
            <w:r w:rsidRPr="008C7C91">
              <w:rPr>
                <w:rFonts w:ascii="Arial Narrow" w:hAnsi="Arial Narrow" w:cs="Arial"/>
              </w:rPr>
              <w:t xml:space="preserve">The combined percentage of pupil premium children working at expected &amp; greater depth higher than their non-pupil premium peers. </w:t>
            </w:r>
          </w:p>
          <w:p w:rsidR="008C7C91" w:rsidRDefault="008C7C91" w:rsidP="008C7C91">
            <w:pPr>
              <w:pStyle w:val="ListParagraph"/>
              <w:numPr>
                <w:ilvl w:val="0"/>
                <w:numId w:val="7"/>
              </w:numPr>
              <w:tabs>
                <w:tab w:val="left" w:pos="3132"/>
              </w:tabs>
              <w:rPr>
                <w:rFonts w:ascii="Arial Narrow" w:hAnsi="Arial Narrow" w:cs="Arial"/>
              </w:rPr>
            </w:pPr>
            <w:r>
              <w:rPr>
                <w:rFonts w:ascii="Arial Narrow" w:hAnsi="Arial Narrow" w:cs="Arial"/>
              </w:rPr>
              <w:t xml:space="preserve">The percentage of pupil premium children that have achieved expected in reading, writing, maths &amp; SPAG is higher than their non-pupil premium peers. </w:t>
            </w:r>
          </w:p>
          <w:p w:rsidR="008C7C91" w:rsidRPr="008C7C91" w:rsidRDefault="003C28FD" w:rsidP="008C7C91">
            <w:pPr>
              <w:pStyle w:val="ListParagraph"/>
              <w:numPr>
                <w:ilvl w:val="0"/>
                <w:numId w:val="7"/>
              </w:numPr>
              <w:tabs>
                <w:tab w:val="left" w:pos="3132"/>
              </w:tabs>
              <w:rPr>
                <w:rFonts w:ascii="Arial Narrow" w:hAnsi="Arial Narrow" w:cs="Arial"/>
              </w:rPr>
            </w:pPr>
            <w:r>
              <w:rPr>
                <w:rFonts w:ascii="Arial Narrow" w:hAnsi="Arial Narrow" w:cs="Arial"/>
              </w:rPr>
              <w:t xml:space="preserve">A higher percentage of pupil premium children achieved great depth in maths, reading and SPAG. </w:t>
            </w:r>
          </w:p>
          <w:p w:rsidR="008C7C91" w:rsidRPr="0072334E" w:rsidRDefault="006456A5" w:rsidP="008C7C91">
            <w:pPr>
              <w:tabs>
                <w:tab w:val="left" w:pos="3132"/>
              </w:tabs>
              <w:rPr>
                <w:rFonts w:ascii="Arial Narrow" w:hAnsi="Arial Narrow" w:cs="Arial"/>
              </w:rPr>
            </w:pPr>
            <w:r>
              <w:rPr>
                <w:rFonts w:ascii="Arial Narrow" w:hAnsi="Arial Narrow" w:cs="Arial"/>
              </w:rPr>
              <w:t xml:space="preserve">Learning reviews took place in the Autumn &amp; Spring terms (Cornerstones &amp; Reading) to observe questioning during lessons. </w:t>
            </w:r>
          </w:p>
        </w:tc>
      </w:tr>
      <w:tr w:rsidR="008203FF" w:rsidRPr="00FA46F4" w:rsidTr="001847C2">
        <w:trPr>
          <w:gridAfter w:val="1"/>
          <w:wAfter w:w="65" w:type="dxa"/>
        </w:trPr>
        <w:tc>
          <w:tcPr>
            <w:tcW w:w="872" w:type="dxa"/>
            <w:tcMar>
              <w:top w:w="57" w:type="dxa"/>
              <w:bottom w:w="57" w:type="dxa"/>
            </w:tcMar>
            <w:vAlign w:val="center"/>
          </w:tcPr>
          <w:p w:rsidR="008203FF" w:rsidRPr="00B35450" w:rsidRDefault="00B35450" w:rsidP="00B35450">
            <w:pPr>
              <w:tabs>
                <w:tab w:val="left" w:pos="142"/>
              </w:tabs>
              <w:jc w:val="center"/>
              <w:rPr>
                <w:rFonts w:ascii="Arial Narrow" w:hAnsi="Arial Narrow" w:cs="Arial"/>
                <w:b/>
              </w:rPr>
            </w:pPr>
            <w:r>
              <w:rPr>
                <w:rFonts w:ascii="Arial Narrow" w:hAnsi="Arial Narrow" w:cs="Arial"/>
                <w:b/>
              </w:rPr>
              <w:t>B</w:t>
            </w:r>
          </w:p>
        </w:tc>
        <w:tc>
          <w:tcPr>
            <w:tcW w:w="7239" w:type="dxa"/>
            <w:gridSpan w:val="2"/>
            <w:tcMar>
              <w:top w:w="57" w:type="dxa"/>
              <w:bottom w:w="57" w:type="dxa"/>
            </w:tcMar>
          </w:tcPr>
          <w:p w:rsidR="008203FF" w:rsidRPr="00FA46F4" w:rsidRDefault="008203FF" w:rsidP="001847C2">
            <w:pPr>
              <w:rPr>
                <w:rFonts w:ascii="Arial Narrow" w:hAnsi="Arial Narrow" w:cs="Arial"/>
              </w:rPr>
            </w:pPr>
            <w:r>
              <w:rPr>
                <w:rFonts w:ascii="Arial Narrow" w:hAnsi="Arial Narrow" w:cs="Arial"/>
              </w:rPr>
              <w:t xml:space="preserve">More able Pupil Premium pupil are being challenged regularly and having additional input from experienced teachers. </w:t>
            </w:r>
          </w:p>
        </w:tc>
        <w:tc>
          <w:tcPr>
            <w:tcW w:w="7241" w:type="dxa"/>
          </w:tcPr>
          <w:p w:rsidR="008203FF" w:rsidRDefault="008203FF" w:rsidP="001847C2">
            <w:pPr>
              <w:rPr>
                <w:rFonts w:ascii="Arial Narrow" w:hAnsi="Arial Narrow" w:cs="Arial"/>
              </w:rPr>
            </w:pPr>
            <w:r>
              <w:rPr>
                <w:rFonts w:ascii="Arial Narrow" w:hAnsi="Arial Narrow" w:cs="Arial"/>
              </w:rPr>
              <w:t xml:space="preserve">Pupil Premium pupils </w:t>
            </w:r>
            <w:r w:rsidR="0072334E">
              <w:rPr>
                <w:rFonts w:ascii="Arial Narrow" w:hAnsi="Arial Narrow" w:cs="Arial"/>
              </w:rPr>
              <w:t xml:space="preserve">achievement in Reading, Maths, SPAG and Combined, at Greater Depth at the end of KS2 shows significant improvement. </w:t>
            </w:r>
          </w:p>
          <w:p w:rsidR="008203FF" w:rsidRPr="00FA46F4" w:rsidRDefault="008203FF" w:rsidP="001847C2">
            <w:pPr>
              <w:rPr>
                <w:rFonts w:ascii="Arial Narrow" w:hAnsi="Arial Narrow" w:cs="Arial"/>
              </w:rPr>
            </w:pPr>
          </w:p>
        </w:tc>
      </w:tr>
      <w:tr w:rsidR="00A825B3" w:rsidRPr="00FA46F4" w:rsidTr="00B70791">
        <w:trPr>
          <w:gridAfter w:val="1"/>
          <w:wAfter w:w="65" w:type="dxa"/>
        </w:trPr>
        <w:tc>
          <w:tcPr>
            <w:tcW w:w="872" w:type="dxa"/>
            <w:shd w:val="clear" w:color="auto" w:fill="E2EFD9" w:themeFill="accent6" w:themeFillTint="33"/>
            <w:tcMar>
              <w:top w:w="57" w:type="dxa"/>
              <w:bottom w:w="57" w:type="dxa"/>
            </w:tcMar>
            <w:vAlign w:val="center"/>
          </w:tcPr>
          <w:p w:rsidR="00A825B3" w:rsidRDefault="00A825B3" w:rsidP="00B35450">
            <w:pPr>
              <w:tabs>
                <w:tab w:val="left" w:pos="142"/>
              </w:tabs>
              <w:jc w:val="center"/>
              <w:rPr>
                <w:rFonts w:ascii="Arial Narrow" w:hAnsi="Arial Narrow" w:cs="Arial"/>
                <w:b/>
              </w:rPr>
            </w:pPr>
            <w:r>
              <w:rPr>
                <w:rFonts w:ascii="Arial Narrow" w:hAnsi="Arial Narrow" w:cs="Arial"/>
                <w:b/>
              </w:rPr>
              <w:t>Review</w:t>
            </w:r>
          </w:p>
        </w:tc>
        <w:tc>
          <w:tcPr>
            <w:tcW w:w="14480" w:type="dxa"/>
            <w:gridSpan w:val="3"/>
            <w:shd w:val="clear" w:color="auto" w:fill="E2EFD9" w:themeFill="accent6" w:themeFillTint="33"/>
            <w:tcMar>
              <w:top w:w="57" w:type="dxa"/>
              <w:bottom w:w="57" w:type="dxa"/>
            </w:tcMar>
          </w:tcPr>
          <w:p w:rsidR="006456A5" w:rsidRDefault="006456A5" w:rsidP="006456A5">
            <w:pPr>
              <w:tabs>
                <w:tab w:val="left" w:pos="3132"/>
              </w:tabs>
              <w:rPr>
                <w:rFonts w:ascii="Arial Narrow" w:hAnsi="Arial Narrow" w:cs="Arial"/>
              </w:rPr>
            </w:pPr>
            <w:r>
              <w:rPr>
                <w:rFonts w:ascii="Arial Narrow" w:hAnsi="Arial Narrow" w:cs="Arial"/>
              </w:rPr>
              <w:t xml:space="preserve">Based on teacher assessment from Summer 2020 – During school closures. </w:t>
            </w:r>
          </w:p>
          <w:p w:rsidR="006456A5" w:rsidRDefault="006456A5" w:rsidP="001847C2">
            <w:pPr>
              <w:rPr>
                <w:rFonts w:ascii="Arial Narrow" w:hAnsi="Arial Narrow" w:cs="Arial"/>
              </w:rPr>
            </w:pPr>
          </w:p>
          <w:p w:rsidR="00B70791" w:rsidRDefault="003C28FD" w:rsidP="001847C2">
            <w:pPr>
              <w:rPr>
                <w:rFonts w:ascii="Arial Narrow" w:hAnsi="Arial Narrow" w:cs="Arial"/>
              </w:rPr>
            </w:pPr>
            <w:r>
              <w:rPr>
                <w:rFonts w:ascii="Arial Narrow" w:hAnsi="Arial Narrow" w:cs="Arial"/>
              </w:rPr>
              <w:t xml:space="preserve">Pupil premium children were identified to take part </w:t>
            </w:r>
            <w:r w:rsidR="00F15577">
              <w:rPr>
                <w:rFonts w:ascii="Arial Narrow" w:hAnsi="Arial Narrow" w:cs="Arial"/>
              </w:rPr>
              <w:t xml:space="preserve">in greater depth boosters in reading, writing, maths &amp; SPAG. This has </w:t>
            </w:r>
            <w:r w:rsidR="00B70791">
              <w:rPr>
                <w:rFonts w:ascii="Arial Narrow" w:hAnsi="Arial Narrow" w:cs="Arial"/>
              </w:rPr>
              <w:t>led</w:t>
            </w:r>
            <w:r w:rsidR="00F15577">
              <w:rPr>
                <w:rFonts w:ascii="Arial Narrow" w:hAnsi="Arial Narrow" w:cs="Arial"/>
              </w:rPr>
              <w:t xml:space="preserve"> to the higher percentage of combined pupils </w:t>
            </w:r>
            <w:r w:rsidR="00B70791">
              <w:rPr>
                <w:rFonts w:ascii="Arial Narrow" w:hAnsi="Arial Narrow" w:cs="Arial"/>
              </w:rPr>
              <w:t xml:space="preserve">achieving the higher standard. </w:t>
            </w:r>
          </w:p>
          <w:p w:rsidR="00B70791" w:rsidRDefault="00B70791" w:rsidP="001847C2">
            <w:pPr>
              <w:rPr>
                <w:rFonts w:ascii="Arial Narrow" w:hAnsi="Arial Narrow" w:cs="Arial"/>
              </w:rPr>
            </w:pPr>
          </w:p>
        </w:tc>
      </w:tr>
      <w:tr w:rsidR="008203FF" w:rsidRPr="00FA46F4" w:rsidTr="00B35450">
        <w:trPr>
          <w:gridAfter w:val="1"/>
          <w:wAfter w:w="65" w:type="dxa"/>
        </w:trPr>
        <w:tc>
          <w:tcPr>
            <w:tcW w:w="872" w:type="dxa"/>
            <w:tcMar>
              <w:top w:w="57" w:type="dxa"/>
              <w:bottom w:w="57" w:type="dxa"/>
            </w:tcMar>
            <w:vAlign w:val="bottom"/>
          </w:tcPr>
          <w:p w:rsidR="008203FF" w:rsidRPr="00FA46F4" w:rsidRDefault="00B35450" w:rsidP="00B35450">
            <w:pPr>
              <w:tabs>
                <w:tab w:val="left" w:pos="142"/>
              </w:tabs>
              <w:jc w:val="center"/>
              <w:rPr>
                <w:rFonts w:ascii="Arial Narrow" w:hAnsi="Arial Narrow" w:cs="Arial"/>
                <w:b/>
              </w:rPr>
            </w:pPr>
            <w:r>
              <w:rPr>
                <w:rFonts w:ascii="Arial Narrow" w:hAnsi="Arial Narrow" w:cs="Arial"/>
                <w:b/>
              </w:rPr>
              <w:t>C</w:t>
            </w:r>
          </w:p>
          <w:p w:rsidR="008203FF" w:rsidRPr="00FA46F4" w:rsidRDefault="008203FF" w:rsidP="00B35450">
            <w:pPr>
              <w:tabs>
                <w:tab w:val="left" w:pos="142"/>
              </w:tabs>
              <w:jc w:val="center"/>
              <w:rPr>
                <w:rFonts w:ascii="Arial Narrow" w:hAnsi="Arial Narrow" w:cs="Arial"/>
                <w:b/>
              </w:rPr>
            </w:pPr>
          </w:p>
          <w:p w:rsidR="008203FF" w:rsidRPr="00FA46F4" w:rsidRDefault="008203FF" w:rsidP="00B35450">
            <w:pPr>
              <w:tabs>
                <w:tab w:val="left" w:pos="142"/>
              </w:tabs>
              <w:jc w:val="center"/>
              <w:rPr>
                <w:rFonts w:ascii="Arial Narrow" w:hAnsi="Arial Narrow" w:cs="Arial"/>
                <w:b/>
              </w:rPr>
            </w:pPr>
          </w:p>
          <w:p w:rsidR="008203FF" w:rsidRPr="00FA46F4" w:rsidRDefault="008203FF" w:rsidP="00B35450">
            <w:pPr>
              <w:tabs>
                <w:tab w:val="left" w:pos="142"/>
              </w:tabs>
              <w:jc w:val="center"/>
              <w:rPr>
                <w:rFonts w:ascii="Arial Narrow" w:hAnsi="Arial Narrow" w:cs="Arial"/>
                <w:b/>
              </w:rPr>
            </w:pPr>
          </w:p>
          <w:p w:rsidR="008203FF" w:rsidRPr="00FA46F4" w:rsidRDefault="008203FF" w:rsidP="00B35450">
            <w:pPr>
              <w:tabs>
                <w:tab w:val="left" w:pos="142"/>
              </w:tabs>
              <w:jc w:val="center"/>
              <w:rPr>
                <w:rFonts w:ascii="Arial Narrow" w:hAnsi="Arial Narrow" w:cs="Arial"/>
                <w:b/>
              </w:rPr>
            </w:pPr>
          </w:p>
        </w:tc>
        <w:tc>
          <w:tcPr>
            <w:tcW w:w="7239" w:type="dxa"/>
            <w:gridSpan w:val="2"/>
            <w:tcMar>
              <w:top w:w="57" w:type="dxa"/>
              <w:bottom w:w="57" w:type="dxa"/>
            </w:tcMar>
          </w:tcPr>
          <w:p w:rsidR="008203FF" w:rsidRPr="00FA46F4" w:rsidRDefault="008203FF" w:rsidP="001847C2">
            <w:pPr>
              <w:rPr>
                <w:rFonts w:ascii="Arial Narrow" w:hAnsi="Arial Narrow" w:cs="Arial"/>
              </w:rPr>
            </w:pPr>
            <w:r w:rsidRPr="00FA46F4">
              <w:rPr>
                <w:rFonts w:ascii="Arial Narrow" w:hAnsi="Arial Narrow" w:cs="Arial"/>
              </w:rPr>
              <w:t xml:space="preserve">Quality of teaching will be at least consistently good across the school. </w:t>
            </w:r>
          </w:p>
          <w:p w:rsidR="008203FF" w:rsidRPr="00FA46F4" w:rsidRDefault="008203FF" w:rsidP="001847C2">
            <w:pPr>
              <w:rPr>
                <w:rFonts w:ascii="Arial Narrow" w:hAnsi="Arial Narrow" w:cs="Arial"/>
              </w:rPr>
            </w:pPr>
            <w:r w:rsidRPr="00FA46F4">
              <w:rPr>
                <w:rFonts w:ascii="Arial Narrow" w:hAnsi="Arial Narrow" w:cs="Arial"/>
              </w:rPr>
              <w:t>Gaps in learning to be filled, both in class, and by targeted interventions</w:t>
            </w:r>
          </w:p>
          <w:p w:rsidR="008203FF" w:rsidRPr="00FA46F4" w:rsidRDefault="008203FF" w:rsidP="001847C2">
            <w:pPr>
              <w:rPr>
                <w:rFonts w:ascii="Arial Narrow" w:hAnsi="Arial Narrow" w:cs="Arial"/>
              </w:rPr>
            </w:pPr>
            <w:r w:rsidRPr="00FA46F4">
              <w:rPr>
                <w:rFonts w:ascii="Arial Narrow" w:hAnsi="Arial Narrow" w:cs="Arial"/>
              </w:rPr>
              <w:t>Leadership of Pupil Premium strengthened to ensure:</w:t>
            </w:r>
          </w:p>
          <w:p w:rsidR="008203FF" w:rsidRPr="00FA46F4" w:rsidRDefault="008203FF" w:rsidP="001847C2">
            <w:pPr>
              <w:rPr>
                <w:rFonts w:ascii="Arial Narrow" w:hAnsi="Arial Narrow" w:cs="Arial"/>
              </w:rPr>
            </w:pPr>
            <w:r w:rsidRPr="00FA46F4">
              <w:rPr>
                <w:rFonts w:ascii="Arial Narrow" w:hAnsi="Arial Narrow" w:cs="Arial"/>
              </w:rPr>
              <w:t>Pupil Premium pupils are tracked regularly, with analysis of outcomes against other groups each half term.</w:t>
            </w:r>
          </w:p>
          <w:p w:rsidR="008203FF" w:rsidRPr="00FA46F4" w:rsidRDefault="008203FF" w:rsidP="001847C2">
            <w:pPr>
              <w:rPr>
                <w:rFonts w:ascii="Arial Narrow" w:hAnsi="Arial Narrow" w:cs="Arial"/>
              </w:rPr>
            </w:pPr>
            <w:r w:rsidRPr="00FA46F4">
              <w:rPr>
                <w:rFonts w:ascii="Arial Narrow" w:hAnsi="Arial Narrow" w:cs="Arial"/>
              </w:rPr>
              <w:lastRenderedPageBreak/>
              <w:t>Pupil Progress Meetings specifically focus on Pupil Premium pupils’ progress and outcomes.</w:t>
            </w:r>
          </w:p>
          <w:p w:rsidR="008203FF" w:rsidRPr="00164370" w:rsidRDefault="008203FF" w:rsidP="001847C2">
            <w:pPr>
              <w:rPr>
                <w:rFonts w:ascii="Arial Narrow" w:hAnsi="Arial Narrow" w:cs="Arial"/>
                <w:color w:val="FF0000"/>
              </w:rPr>
            </w:pPr>
            <w:r w:rsidRPr="00FA46F4">
              <w:rPr>
                <w:rFonts w:ascii="Arial Narrow" w:hAnsi="Arial Narrow" w:cs="Arial"/>
              </w:rPr>
              <w:t>Interventions for specifically targeted Pupil Premium pupils are run systemically, and regularly with evidence of impact.</w:t>
            </w:r>
          </w:p>
        </w:tc>
        <w:tc>
          <w:tcPr>
            <w:tcW w:w="7241" w:type="dxa"/>
          </w:tcPr>
          <w:p w:rsidR="008203FF" w:rsidRPr="00FA46F4" w:rsidRDefault="006A4B46" w:rsidP="001847C2">
            <w:pPr>
              <w:rPr>
                <w:rFonts w:ascii="Arial Narrow" w:hAnsi="Arial Narrow" w:cs="Arial"/>
              </w:rPr>
            </w:pPr>
            <w:r>
              <w:rPr>
                <w:rFonts w:ascii="Arial Narrow" w:hAnsi="Arial Narrow" w:cs="Arial"/>
              </w:rPr>
              <w:lastRenderedPageBreak/>
              <w:t xml:space="preserve">Diminishing </w:t>
            </w:r>
            <w:r w:rsidR="008203FF" w:rsidRPr="00FA46F4">
              <w:rPr>
                <w:rFonts w:ascii="Arial Narrow" w:hAnsi="Arial Narrow" w:cs="Arial"/>
              </w:rPr>
              <w:t>gaps between PP and Non-PP pupils achieving the ‘expected standard’.</w:t>
            </w:r>
          </w:p>
          <w:p w:rsidR="008203FF" w:rsidRPr="00FA46F4" w:rsidRDefault="008203FF" w:rsidP="001847C2">
            <w:pPr>
              <w:rPr>
                <w:rFonts w:ascii="Arial Narrow" w:hAnsi="Arial Narrow" w:cs="Arial"/>
              </w:rPr>
            </w:pPr>
            <w:r w:rsidRPr="00FA46F4">
              <w:rPr>
                <w:rFonts w:ascii="Arial Narrow" w:hAnsi="Arial Narrow" w:cs="Arial"/>
              </w:rPr>
              <w:t>Number of PP pupils at ‘greater depth’ increases.</w:t>
            </w:r>
          </w:p>
          <w:p w:rsidR="008203FF" w:rsidRPr="00FA46F4" w:rsidRDefault="008203FF" w:rsidP="001847C2">
            <w:pPr>
              <w:rPr>
                <w:rFonts w:ascii="Arial Narrow" w:hAnsi="Arial Narrow" w:cs="Arial"/>
              </w:rPr>
            </w:pPr>
            <w:r w:rsidRPr="00FA46F4">
              <w:rPr>
                <w:rFonts w:ascii="Arial Narrow" w:hAnsi="Arial Narrow" w:cs="Arial"/>
              </w:rPr>
              <w:t>Teaching staff have an in-depth knowledge of the Pupil Premium pupils that need targeted intervention.</w:t>
            </w:r>
          </w:p>
          <w:p w:rsidR="008203FF" w:rsidRPr="00FA46F4" w:rsidRDefault="008203FF" w:rsidP="001847C2">
            <w:pPr>
              <w:rPr>
                <w:rFonts w:ascii="Arial Narrow" w:hAnsi="Arial Narrow" w:cs="Arial"/>
              </w:rPr>
            </w:pPr>
            <w:r w:rsidRPr="00FA46F4">
              <w:rPr>
                <w:rFonts w:ascii="Arial Narrow" w:hAnsi="Arial Narrow" w:cs="Arial"/>
              </w:rPr>
              <w:t>The profile of Pupil Premium pupils is raised within classes, and across the school.</w:t>
            </w:r>
          </w:p>
          <w:p w:rsidR="008203FF" w:rsidRPr="00FA46F4" w:rsidRDefault="008203FF" w:rsidP="001847C2">
            <w:pPr>
              <w:rPr>
                <w:rFonts w:ascii="Arial Narrow" w:hAnsi="Arial Narrow" w:cs="Arial"/>
              </w:rPr>
            </w:pPr>
            <w:r w:rsidRPr="00FA46F4">
              <w:rPr>
                <w:rFonts w:ascii="Arial Narrow" w:hAnsi="Arial Narrow" w:cs="Arial"/>
              </w:rPr>
              <w:lastRenderedPageBreak/>
              <w:t>Staff are focusing on the performance of Pupil Premium pupils more than previously, and providing extra support in class for them.</w:t>
            </w:r>
          </w:p>
          <w:p w:rsidR="008203FF" w:rsidRPr="00FA46F4" w:rsidRDefault="008203FF" w:rsidP="001847C2">
            <w:pPr>
              <w:rPr>
                <w:rFonts w:ascii="Arial Narrow" w:hAnsi="Arial Narrow" w:cs="Arial"/>
              </w:rPr>
            </w:pPr>
            <w:r w:rsidRPr="00FA46F4">
              <w:rPr>
                <w:rFonts w:ascii="Arial Narrow" w:hAnsi="Arial Narrow" w:cs="Arial"/>
              </w:rPr>
              <w:t>Interventions for Pupil Premium pupils are impacting on their performance.</w:t>
            </w:r>
          </w:p>
          <w:p w:rsidR="008203FF" w:rsidRDefault="008203FF" w:rsidP="001847C2">
            <w:pPr>
              <w:rPr>
                <w:rFonts w:ascii="Arial Narrow" w:hAnsi="Arial Narrow" w:cs="Arial"/>
              </w:rPr>
            </w:pPr>
            <w:r w:rsidRPr="00FA46F4">
              <w:rPr>
                <w:rFonts w:ascii="Arial Narrow" w:hAnsi="Arial Narrow" w:cs="Arial"/>
              </w:rPr>
              <w:t>Improved results at all key stages.</w:t>
            </w:r>
          </w:p>
          <w:p w:rsidR="00164370" w:rsidRDefault="00164370" w:rsidP="001847C2">
            <w:pPr>
              <w:rPr>
                <w:rFonts w:ascii="Arial Narrow" w:hAnsi="Arial Narrow" w:cs="Arial"/>
              </w:rPr>
            </w:pPr>
          </w:p>
          <w:p w:rsidR="00164370" w:rsidRPr="00FA46F4" w:rsidRDefault="00164370" w:rsidP="001847C2">
            <w:pPr>
              <w:rPr>
                <w:rFonts w:ascii="Arial Narrow" w:hAnsi="Arial Narrow" w:cs="Arial"/>
              </w:rPr>
            </w:pPr>
          </w:p>
        </w:tc>
      </w:tr>
      <w:tr w:rsidR="00964CD8" w:rsidRPr="00FA46F4" w:rsidTr="00B70791">
        <w:trPr>
          <w:gridAfter w:val="1"/>
          <w:wAfter w:w="65" w:type="dxa"/>
        </w:trPr>
        <w:tc>
          <w:tcPr>
            <w:tcW w:w="872" w:type="dxa"/>
            <w:shd w:val="clear" w:color="auto" w:fill="E2EFD9" w:themeFill="accent6" w:themeFillTint="33"/>
            <w:tcMar>
              <w:top w:w="57" w:type="dxa"/>
              <w:bottom w:w="57" w:type="dxa"/>
            </w:tcMar>
            <w:vAlign w:val="center"/>
          </w:tcPr>
          <w:p w:rsidR="00964CD8" w:rsidRDefault="00964CD8" w:rsidP="00B70791">
            <w:pPr>
              <w:tabs>
                <w:tab w:val="left" w:pos="142"/>
              </w:tabs>
              <w:jc w:val="center"/>
              <w:rPr>
                <w:rFonts w:ascii="Arial Narrow" w:hAnsi="Arial Narrow" w:cs="Arial"/>
                <w:b/>
              </w:rPr>
            </w:pPr>
            <w:r>
              <w:rPr>
                <w:rFonts w:ascii="Arial Narrow" w:hAnsi="Arial Narrow" w:cs="Arial"/>
                <w:b/>
              </w:rPr>
              <w:lastRenderedPageBreak/>
              <w:t>Review</w:t>
            </w:r>
          </w:p>
        </w:tc>
        <w:tc>
          <w:tcPr>
            <w:tcW w:w="14480" w:type="dxa"/>
            <w:gridSpan w:val="3"/>
            <w:shd w:val="clear" w:color="auto" w:fill="E2EFD9" w:themeFill="accent6" w:themeFillTint="33"/>
            <w:tcMar>
              <w:top w:w="57" w:type="dxa"/>
              <w:bottom w:w="57" w:type="dxa"/>
            </w:tcMar>
          </w:tcPr>
          <w:p w:rsidR="00964CD8" w:rsidRDefault="00B70791" w:rsidP="001847C2">
            <w:pPr>
              <w:rPr>
                <w:rFonts w:ascii="Arial Narrow" w:hAnsi="Arial Narrow" w:cs="Arial"/>
              </w:rPr>
            </w:pPr>
            <w:r>
              <w:t xml:space="preserve">Assessing the quality of teaching with key focus being the Pupil Premium children is ongoing. This has been supported by the school having 2 Learning Reviews. Regular Senior Leadership Meetings, have as its regular focus, the scrutiny of the books of Pupil Premium children. Feedback is provided to teachers and appropriate actions are taken to make sure the books display work of a high standard, have the correct quantity of work and the marking and feedback policy is adhered to. Pupil Premium children have been identified in pupil progress meetings and have shown some good progress. Inclusion team have provided all teachers with support on teaching the different needs of pupils on SEND lists, much of these practises can be applied to the disadvantaged pupils. </w:t>
            </w:r>
          </w:p>
        </w:tc>
      </w:tr>
      <w:tr w:rsidR="008203FF" w:rsidRPr="00FA46F4" w:rsidTr="001847C2">
        <w:trPr>
          <w:gridAfter w:val="1"/>
          <w:wAfter w:w="65" w:type="dxa"/>
        </w:trPr>
        <w:tc>
          <w:tcPr>
            <w:tcW w:w="872" w:type="dxa"/>
            <w:tcMar>
              <w:top w:w="57" w:type="dxa"/>
              <w:bottom w:w="57" w:type="dxa"/>
            </w:tcMar>
            <w:vAlign w:val="center"/>
          </w:tcPr>
          <w:p w:rsidR="008203FF" w:rsidRDefault="00B35450" w:rsidP="00B35450">
            <w:pPr>
              <w:tabs>
                <w:tab w:val="left" w:pos="142"/>
              </w:tabs>
              <w:jc w:val="center"/>
              <w:rPr>
                <w:rFonts w:ascii="Arial Narrow" w:hAnsi="Arial Narrow" w:cs="Arial"/>
                <w:b/>
              </w:rPr>
            </w:pPr>
            <w:r>
              <w:rPr>
                <w:rFonts w:ascii="Arial Narrow" w:hAnsi="Arial Narrow" w:cs="Arial"/>
                <w:b/>
              </w:rPr>
              <w:t>D</w:t>
            </w:r>
          </w:p>
        </w:tc>
        <w:tc>
          <w:tcPr>
            <w:tcW w:w="7239" w:type="dxa"/>
            <w:gridSpan w:val="2"/>
            <w:tcMar>
              <w:top w:w="57" w:type="dxa"/>
              <w:bottom w:w="57" w:type="dxa"/>
            </w:tcMar>
          </w:tcPr>
          <w:p w:rsidR="008203FF" w:rsidRPr="00FA46F4" w:rsidRDefault="008203FF" w:rsidP="001847C2">
            <w:pPr>
              <w:rPr>
                <w:rFonts w:ascii="Arial Narrow" w:hAnsi="Arial Narrow" w:cs="Arial"/>
              </w:rPr>
            </w:pPr>
            <w:r>
              <w:rPr>
                <w:rFonts w:ascii="Arial Narrow" w:hAnsi="Arial Narrow" w:cs="Arial"/>
              </w:rPr>
              <w:t xml:space="preserve">Pupil Premium pupils identified as SEND are monitored closely and are making progress. </w:t>
            </w:r>
          </w:p>
        </w:tc>
        <w:tc>
          <w:tcPr>
            <w:tcW w:w="7241" w:type="dxa"/>
          </w:tcPr>
          <w:p w:rsidR="008203FF" w:rsidRDefault="008203FF" w:rsidP="001847C2">
            <w:pPr>
              <w:rPr>
                <w:rFonts w:ascii="Arial Narrow" w:hAnsi="Arial Narrow" w:cs="Arial"/>
              </w:rPr>
            </w:pPr>
            <w:r>
              <w:rPr>
                <w:rFonts w:ascii="Arial Narrow" w:hAnsi="Arial Narrow" w:cs="Arial"/>
              </w:rPr>
              <w:t>Book scrutinies show progress.</w:t>
            </w:r>
          </w:p>
          <w:p w:rsidR="008203FF" w:rsidRPr="00FA46F4" w:rsidRDefault="008203FF" w:rsidP="001847C2">
            <w:pPr>
              <w:rPr>
                <w:rFonts w:ascii="Arial Narrow" w:hAnsi="Arial Narrow" w:cs="Arial"/>
              </w:rPr>
            </w:pPr>
            <w:r>
              <w:rPr>
                <w:rFonts w:ascii="Arial Narrow" w:hAnsi="Arial Narrow" w:cs="Arial"/>
              </w:rPr>
              <w:t xml:space="preserve">Analysis of the data to substantiate this progress. </w:t>
            </w:r>
          </w:p>
        </w:tc>
      </w:tr>
      <w:tr w:rsidR="00964CD8" w:rsidRPr="00FA46F4" w:rsidTr="00B70791">
        <w:trPr>
          <w:gridAfter w:val="1"/>
          <w:wAfter w:w="65" w:type="dxa"/>
        </w:trPr>
        <w:tc>
          <w:tcPr>
            <w:tcW w:w="872" w:type="dxa"/>
            <w:shd w:val="clear" w:color="auto" w:fill="E2EFD9" w:themeFill="accent6" w:themeFillTint="33"/>
            <w:tcMar>
              <w:top w:w="57" w:type="dxa"/>
              <w:bottom w:w="57" w:type="dxa"/>
            </w:tcMar>
            <w:vAlign w:val="center"/>
          </w:tcPr>
          <w:p w:rsidR="00964CD8" w:rsidRDefault="00964CD8" w:rsidP="00B35450">
            <w:pPr>
              <w:tabs>
                <w:tab w:val="left" w:pos="142"/>
              </w:tabs>
              <w:jc w:val="center"/>
              <w:rPr>
                <w:rFonts w:ascii="Arial Narrow" w:hAnsi="Arial Narrow" w:cs="Arial"/>
                <w:b/>
              </w:rPr>
            </w:pPr>
            <w:r>
              <w:rPr>
                <w:rFonts w:ascii="Arial Narrow" w:hAnsi="Arial Narrow" w:cs="Arial"/>
                <w:b/>
              </w:rPr>
              <w:t>Review</w:t>
            </w:r>
          </w:p>
        </w:tc>
        <w:tc>
          <w:tcPr>
            <w:tcW w:w="14480" w:type="dxa"/>
            <w:gridSpan w:val="3"/>
            <w:shd w:val="clear" w:color="auto" w:fill="E2EFD9" w:themeFill="accent6" w:themeFillTint="33"/>
            <w:tcMar>
              <w:top w:w="57" w:type="dxa"/>
              <w:bottom w:w="57" w:type="dxa"/>
            </w:tcMar>
          </w:tcPr>
          <w:p w:rsidR="00964CD8" w:rsidRDefault="00B70791" w:rsidP="00B70791">
            <w:pPr>
              <w:rPr>
                <w:rFonts w:ascii="Arial Narrow" w:hAnsi="Arial Narrow" w:cs="Arial"/>
              </w:rPr>
            </w:pPr>
            <w:r>
              <w:rPr>
                <w:rFonts w:ascii="Arial Narrow" w:hAnsi="Arial Narrow" w:cs="Arial"/>
              </w:rPr>
              <w:t xml:space="preserve">Regular </w:t>
            </w:r>
            <w:r>
              <w:t>inclusion team meetings, have as its regular focus children who are pupil premium identified as SEND. Senior leaders with middle leaders monitor the progress though the scrutiny of the books of Pupil Premium children and especially those with SEND needs.</w:t>
            </w:r>
            <w:r>
              <w:rPr>
                <w:rFonts w:ascii="Arial Narrow" w:hAnsi="Arial Narrow" w:cs="Arial"/>
              </w:rPr>
              <w:t xml:space="preserve"> </w:t>
            </w:r>
          </w:p>
        </w:tc>
      </w:tr>
      <w:tr w:rsidR="008203FF" w:rsidRPr="00FA46F4" w:rsidTr="00B35450">
        <w:trPr>
          <w:gridAfter w:val="1"/>
          <w:wAfter w:w="65" w:type="dxa"/>
          <w:trHeight w:val="320"/>
        </w:trPr>
        <w:tc>
          <w:tcPr>
            <w:tcW w:w="872" w:type="dxa"/>
            <w:tcMar>
              <w:top w:w="57" w:type="dxa"/>
              <w:bottom w:w="57" w:type="dxa"/>
            </w:tcMar>
            <w:vAlign w:val="center"/>
          </w:tcPr>
          <w:p w:rsidR="008203FF" w:rsidRPr="00B35450" w:rsidRDefault="00B35450" w:rsidP="00B35450">
            <w:pPr>
              <w:tabs>
                <w:tab w:val="left" w:pos="142"/>
              </w:tabs>
              <w:jc w:val="center"/>
              <w:rPr>
                <w:rFonts w:ascii="Arial Narrow" w:hAnsi="Arial Narrow" w:cs="Arial"/>
                <w:b/>
              </w:rPr>
            </w:pPr>
            <w:r>
              <w:rPr>
                <w:rFonts w:ascii="Arial Narrow" w:hAnsi="Arial Narrow" w:cs="Arial"/>
                <w:b/>
              </w:rPr>
              <w:t>E</w:t>
            </w:r>
          </w:p>
        </w:tc>
        <w:tc>
          <w:tcPr>
            <w:tcW w:w="7239" w:type="dxa"/>
            <w:gridSpan w:val="2"/>
            <w:tcMar>
              <w:top w:w="57" w:type="dxa"/>
              <w:bottom w:w="57" w:type="dxa"/>
            </w:tcMar>
          </w:tcPr>
          <w:p w:rsidR="008203FF" w:rsidRPr="00FA46F4" w:rsidRDefault="008203FF" w:rsidP="001847C2">
            <w:pPr>
              <w:rPr>
                <w:rFonts w:ascii="Arial Narrow" w:hAnsi="Arial Narrow" w:cs="Arial"/>
              </w:rPr>
            </w:pPr>
            <w:r w:rsidRPr="00FA46F4">
              <w:rPr>
                <w:rFonts w:ascii="Arial Narrow" w:hAnsi="Arial Narrow" w:cs="Arial"/>
              </w:rPr>
              <w:t>Pupil Premium pupils attendance increases, and the number of Pupil Premium pupils persistent absentees decreases</w:t>
            </w:r>
          </w:p>
        </w:tc>
        <w:tc>
          <w:tcPr>
            <w:tcW w:w="7241" w:type="dxa"/>
          </w:tcPr>
          <w:p w:rsidR="0068591E" w:rsidRDefault="008203FF" w:rsidP="001847C2">
            <w:pPr>
              <w:rPr>
                <w:rFonts w:ascii="Arial Narrow" w:hAnsi="Arial Narrow" w:cs="Arial"/>
              </w:rPr>
            </w:pPr>
            <w:r w:rsidRPr="00FA46F4">
              <w:rPr>
                <w:rFonts w:ascii="Arial Narrow" w:hAnsi="Arial Narrow" w:cs="Arial"/>
              </w:rPr>
              <w:t>Overall attendance rate improves to be in line with non-attendance.</w:t>
            </w:r>
          </w:p>
          <w:p w:rsidR="008203FF" w:rsidRPr="00FA46F4" w:rsidRDefault="008203FF" w:rsidP="001847C2">
            <w:pPr>
              <w:rPr>
                <w:rFonts w:ascii="Arial Narrow" w:hAnsi="Arial Narrow" w:cs="Arial"/>
              </w:rPr>
            </w:pPr>
            <w:r w:rsidRPr="00FA46F4">
              <w:rPr>
                <w:rFonts w:ascii="Arial Narrow" w:hAnsi="Arial Narrow" w:cs="Arial"/>
              </w:rPr>
              <w:t>Tracking shows upward trends in attendance for PP children.</w:t>
            </w:r>
          </w:p>
          <w:p w:rsidR="008203FF" w:rsidRPr="00FA46F4" w:rsidRDefault="008203FF" w:rsidP="001847C2">
            <w:pPr>
              <w:rPr>
                <w:rFonts w:ascii="Arial Narrow" w:hAnsi="Arial Narrow" w:cs="Arial"/>
              </w:rPr>
            </w:pPr>
            <w:r w:rsidRPr="00FA46F4">
              <w:rPr>
                <w:rFonts w:ascii="Arial Narrow" w:hAnsi="Arial Narrow" w:cs="Arial"/>
              </w:rPr>
              <w:t>The number of PP children classed as being persistently absent will improve to be in line with the rest of the school.</w:t>
            </w:r>
          </w:p>
        </w:tc>
      </w:tr>
      <w:tr w:rsidR="00964CD8" w:rsidRPr="00FA46F4" w:rsidTr="00B70791">
        <w:trPr>
          <w:gridAfter w:val="1"/>
          <w:wAfter w:w="65" w:type="dxa"/>
          <w:trHeight w:val="320"/>
        </w:trPr>
        <w:tc>
          <w:tcPr>
            <w:tcW w:w="872" w:type="dxa"/>
            <w:shd w:val="clear" w:color="auto" w:fill="E2EFD9" w:themeFill="accent6" w:themeFillTint="33"/>
            <w:tcMar>
              <w:top w:w="57" w:type="dxa"/>
              <w:bottom w:w="57" w:type="dxa"/>
            </w:tcMar>
            <w:vAlign w:val="center"/>
          </w:tcPr>
          <w:p w:rsidR="00964CD8" w:rsidRDefault="00964CD8" w:rsidP="00B35450">
            <w:pPr>
              <w:tabs>
                <w:tab w:val="left" w:pos="142"/>
              </w:tabs>
              <w:jc w:val="center"/>
              <w:rPr>
                <w:rFonts w:ascii="Arial Narrow" w:hAnsi="Arial Narrow" w:cs="Arial"/>
                <w:b/>
              </w:rPr>
            </w:pPr>
            <w:r>
              <w:rPr>
                <w:rFonts w:ascii="Arial Narrow" w:hAnsi="Arial Narrow" w:cs="Arial"/>
                <w:b/>
              </w:rPr>
              <w:t>Review</w:t>
            </w:r>
          </w:p>
        </w:tc>
        <w:tc>
          <w:tcPr>
            <w:tcW w:w="14480" w:type="dxa"/>
            <w:gridSpan w:val="3"/>
            <w:shd w:val="clear" w:color="auto" w:fill="E2EFD9" w:themeFill="accent6" w:themeFillTint="33"/>
            <w:tcMar>
              <w:top w:w="57" w:type="dxa"/>
              <w:bottom w:w="57" w:type="dxa"/>
            </w:tcMar>
          </w:tcPr>
          <w:p w:rsidR="00964CD8" w:rsidRPr="00FA46F4" w:rsidRDefault="00B70791" w:rsidP="001847C2">
            <w:pPr>
              <w:rPr>
                <w:rFonts w:ascii="Arial Narrow" w:hAnsi="Arial Narrow" w:cs="Arial"/>
              </w:rPr>
            </w:pPr>
            <w:r>
              <w:t>Persistent absentees are monitored at school and trust level. In cases where a pupil premium child has fallen into this group, meetings have been held with parent to talk about strategies and plans for an improvement in attendance. In some cases, this has led to letters and fines being issued.</w:t>
            </w:r>
          </w:p>
        </w:tc>
      </w:tr>
      <w:tr w:rsidR="008203FF" w:rsidRPr="00FA46F4" w:rsidTr="00B35450">
        <w:trPr>
          <w:gridAfter w:val="1"/>
          <w:wAfter w:w="65" w:type="dxa"/>
          <w:trHeight w:val="320"/>
        </w:trPr>
        <w:tc>
          <w:tcPr>
            <w:tcW w:w="872" w:type="dxa"/>
            <w:tcMar>
              <w:top w:w="57" w:type="dxa"/>
              <w:bottom w:w="57" w:type="dxa"/>
            </w:tcMar>
            <w:vAlign w:val="center"/>
          </w:tcPr>
          <w:p w:rsidR="008203FF" w:rsidRPr="00B35450" w:rsidRDefault="00B35450" w:rsidP="00B35450">
            <w:pPr>
              <w:tabs>
                <w:tab w:val="left" w:pos="142"/>
              </w:tabs>
              <w:jc w:val="center"/>
              <w:rPr>
                <w:rFonts w:ascii="Arial Narrow" w:hAnsi="Arial Narrow" w:cs="Arial"/>
                <w:b/>
              </w:rPr>
            </w:pPr>
            <w:r>
              <w:rPr>
                <w:rFonts w:ascii="Arial Narrow" w:hAnsi="Arial Narrow" w:cs="Arial"/>
                <w:b/>
              </w:rPr>
              <w:t>F</w:t>
            </w:r>
          </w:p>
        </w:tc>
        <w:tc>
          <w:tcPr>
            <w:tcW w:w="7239" w:type="dxa"/>
            <w:gridSpan w:val="2"/>
            <w:tcMar>
              <w:top w:w="57" w:type="dxa"/>
              <w:bottom w:w="57" w:type="dxa"/>
            </w:tcMar>
          </w:tcPr>
          <w:p w:rsidR="008203FF" w:rsidRPr="00FA46F4" w:rsidRDefault="008203FF" w:rsidP="001847C2">
            <w:pPr>
              <w:rPr>
                <w:rFonts w:ascii="Arial Narrow" w:hAnsi="Arial Narrow" w:cs="Arial"/>
              </w:rPr>
            </w:pPr>
            <w:r w:rsidRPr="00FA46F4">
              <w:rPr>
                <w:rFonts w:ascii="Arial Narrow" w:hAnsi="Arial Narrow" w:cs="Arial"/>
              </w:rPr>
              <w:t>Social Inclusion Officer is supporting families in need, easing some of the pressure on them.</w:t>
            </w:r>
          </w:p>
          <w:p w:rsidR="008203FF" w:rsidRDefault="008203FF" w:rsidP="001847C2">
            <w:pPr>
              <w:rPr>
                <w:rFonts w:ascii="Arial Narrow" w:hAnsi="Arial Narrow" w:cs="Arial"/>
              </w:rPr>
            </w:pPr>
            <w:r w:rsidRPr="00FA46F4">
              <w:rPr>
                <w:rFonts w:ascii="Arial Narrow" w:hAnsi="Arial Narrow" w:cs="Arial"/>
              </w:rPr>
              <w:t xml:space="preserve">School is providing practical workshops on key skills for parents on key areas e.g. Healthy Eating, SEMH, and Medical Needs. </w:t>
            </w:r>
          </w:p>
          <w:p w:rsidR="00A61B13" w:rsidRPr="00FA46F4" w:rsidRDefault="00A61B13" w:rsidP="001847C2">
            <w:pPr>
              <w:rPr>
                <w:rFonts w:ascii="Arial Narrow" w:hAnsi="Arial Narrow" w:cs="Arial"/>
              </w:rPr>
            </w:pPr>
            <w:r>
              <w:rPr>
                <w:rFonts w:ascii="Arial Narrow" w:hAnsi="Arial Narrow" w:cs="Arial"/>
              </w:rPr>
              <w:t xml:space="preserve">Learning Mentor is supporting Pupil Premium children with Social, Emotional and Mental Health Needs and learning difficulties.  </w:t>
            </w:r>
          </w:p>
        </w:tc>
        <w:tc>
          <w:tcPr>
            <w:tcW w:w="7241" w:type="dxa"/>
          </w:tcPr>
          <w:p w:rsidR="008203FF" w:rsidRPr="00FA46F4" w:rsidRDefault="008203FF" w:rsidP="001847C2">
            <w:pPr>
              <w:rPr>
                <w:rFonts w:ascii="Arial Narrow" w:hAnsi="Arial Narrow" w:cs="Arial"/>
              </w:rPr>
            </w:pPr>
            <w:r w:rsidRPr="00FA46F4">
              <w:rPr>
                <w:rFonts w:ascii="Arial Narrow" w:hAnsi="Arial Narrow" w:cs="Arial"/>
              </w:rPr>
              <w:t>Families feel supported by school</w:t>
            </w:r>
          </w:p>
          <w:p w:rsidR="008203FF" w:rsidRPr="00FA46F4" w:rsidRDefault="008203FF" w:rsidP="001847C2">
            <w:pPr>
              <w:rPr>
                <w:rFonts w:ascii="Arial Narrow" w:hAnsi="Arial Narrow" w:cs="Arial"/>
              </w:rPr>
            </w:pPr>
            <w:r w:rsidRPr="00FA46F4">
              <w:rPr>
                <w:rFonts w:ascii="Arial Narrow" w:hAnsi="Arial Narrow" w:cs="Arial"/>
              </w:rPr>
              <w:t>Positive parental views of school increase</w:t>
            </w:r>
          </w:p>
          <w:p w:rsidR="008203FF" w:rsidRPr="00FA46F4" w:rsidRDefault="008203FF" w:rsidP="001847C2">
            <w:pPr>
              <w:rPr>
                <w:rFonts w:ascii="Arial Narrow" w:hAnsi="Arial Narrow" w:cs="Arial"/>
              </w:rPr>
            </w:pPr>
            <w:r w:rsidRPr="00FA46F4">
              <w:rPr>
                <w:rFonts w:ascii="Arial Narrow" w:hAnsi="Arial Narrow" w:cs="Arial"/>
              </w:rPr>
              <w:t>Closer relationship between school and home</w:t>
            </w:r>
          </w:p>
        </w:tc>
      </w:tr>
      <w:tr w:rsidR="00964CD8" w:rsidRPr="00FA46F4" w:rsidTr="00B70791">
        <w:trPr>
          <w:gridAfter w:val="1"/>
          <w:wAfter w:w="65" w:type="dxa"/>
          <w:trHeight w:val="320"/>
        </w:trPr>
        <w:tc>
          <w:tcPr>
            <w:tcW w:w="872" w:type="dxa"/>
            <w:shd w:val="clear" w:color="auto" w:fill="E2EFD9" w:themeFill="accent6" w:themeFillTint="33"/>
            <w:tcMar>
              <w:top w:w="57" w:type="dxa"/>
              <w:bottom w:w="57" w:type="dxa"/>
            </w:tcMar>
            <w:vAlign w:val="center"/>
          </w:tcPr>
          <w:p w:rsidR="00964CD8" w:rsidRDefault="00964CD8" w:rsidP="00B35450">
            <w:pPr>
              <w:tabs>
                <w:tab w:val="left" w:pos="142"/>
              </w:tabs>
              <w:jc w:val="center"/>
              <w:rPr>
                <w:rFonts w:ascii="Arial Narrow" w:hAnsi="Arial Narrow" w:cs="Arial"/>
                <w:b/>
              </w:rPr>
            </w:pPr>
            <w:r>
              <w:rPr>
                <w:rFonts w:ascii="Arial Narrow" w:hAnsi="Arial Narrow" w:cs="Arial"/>
                <w:b/>
              </w:rPr>
              <w:t>Review</w:t>
            </w:r>
          </w:p>
        </w:tc>
        <w:tc>
          <w:tcPr>
            <w:tcW w:w="14480" w:type="dxa"/>
            <w:gridSpan w:val="3"/>
            <w:shd w:val="clear" w:color="auto" w:fill="E2EFD9" w:themeFill="accent6" w:themeFillTint="33"/>
            <w:tcMar>
              <w:top w:w="57" w:type="dxa"/>
              <w:bottom w:w="57" w:type="dxa"/>
            </w:tcMar>
          </w:tcPr>
          <w:p w:rsidR="00964CD8" w:rsidRPr="00FA46F4" w:rsidRDefault="00B70791" w:rsidP="00B70791">
            <w:pPr>
              <w:rPr>
                <w:rFonts w:ascii="Arial Narrow" w:hAnsi="Arial Narrow" w:cs="Arial"/>
              </w:rPr>
            </w:pPr>
            <w:r>
              <w:t xml:space="preserve">The Social Inclusion Officer has supported the families with needs by hosting ‘Coffee Mornings’, and workshops with the school nurse. This has developed further this year as the practises in the role changed during the closure and reopening on schools. During closures the social inclusion officer has monitored the attendance of the children in school from families of key workers, and then the attendance of the year 5 &amp; 6 children on their return in June. This role will continue to develop as the new normal changes at </w:t>
            </w:r>
            <w:proofErr w:type="spellStart"/>
            <w:r>
              <w:t>TVJ</w:t>
            </w:r>
            <w:proofErr w:type="spellEnd"/>
            <w:r>
              <w:t xml:space="preserve"> in 2020-2021. </w:t>
            </w:r>
          </w:p>
        </w:tc>
      </w:tr>
      <w:tr w:rsidR="008203FF" w:rsidRPr="00FA46F4" w:rsidTr="00B35450">
        <w:trPr>
          <w:gridAfter w:val="1"/>
          <w:wAfter w:w="65" w:type="dxa"/>
          <w:trHeight w:val="320"/>
        </w:trPr>
        <w:tc>
          <w:tcPr>
            <w:tcW w:w="872" w:type="dxa"/>
            <w:tcMar>
              <w:top w:w="57" w:type="dxa"/>
              <w:bottom w:w="57" w:type="dxa"/>
            </w:tcMar>
            <w:vAlign w:val="center"/>
          </w:tcPr>
          <w:p w:rsidR="008203FF" w:rsidRPr="00B35450" w:rsidRDefault="00B35450" w:rsidP="00B35450">
            <w:pPr>
              <w:tabs>
                <w:tab w:val="left" w:pos="142"/>
              </w:tabs>
              <w:jc w:val="center"/>
              <w:rPr>
                <w:rFonts w:ascii="Arial Narrow" w:hAnsi="Arial Narrow" w:cs="Arial"/>
                <w:b/>
              </w:rPr>
            </w:pPr>
            <w:r>
              <w:rPr>
                <w:rFonts w:ascii="Arial Narrow" w:hAnsi="Arial Narrow" w:cs="Arial"/>
                <w:b/>
              </w:rPr>
              <w:t>G</w:t>
            </w:r>
          </w:p>
        </w:tc>
        <w:tc>
          <w:tcPr>
            <w:tcW w:w="7239" w:type="dxa"/>
            <w:gridSpan w:val="2"/>
            <w:tcMar>
              <w:top w:w="57" w:type="dxa"/>
              <w:bottom w:w="57" w:type="dxa"/>
            </w:tcMar>
          </w:tcPr>
          <w:p w:rsidR="008203FF" w:rsidRPr="00FA46F4" w:rsidRDefault="008203FF" w:rsidP="001847C2">
            <w:pPr>
              <w:rPr>
                <w:rFonts w:ascii="Arial Narrow" w:hAnsi="Arial Narrow" w:cs="Arial"/>
              </w:rPr>
            </w:pPr>
            <w:r w:rsidRPr="00FA46F4">
              <w:rPr>
                <w:rFonts w:ascii="Arial Narrow" w:hAnsi="Arial Narrow" w:cs="Arial"/>
              </w:rPr>
              <w:t>Pupils have the opportunity to pursue their interest in extra-curricular activities, and experience new activities.</w:t>
            </w:r>
          </w:p>
          <w:p w:rsidR="008203FF" w:rsidRPr="00FA46F4" w:rsidRDefault="008203FF" w:rsidP="001847C2">
            <w:pPr>
              <w:rPr>
                <w:rFonts w:ascii="Arial Narrow" w:hAnsi="Arial Narrow" w:cs="Arial"/>
              </w:rPr>
            </w:pPr>
            <w:r w:rsidRPr="00FA46F4">
              <w:rPr>
                <w:rFonts w:ascii="Arial Narrow" w:hAnsi="Arial Narrow" w:cs="Arial"/>
              </w:rPr>
              <w:t>Many pupils are now involved in a wide variety of extra-curricular activities, other than sport.</w:t>
            </w:r>
          </w:p>
          <w:p w:rsidR="008203FF" w:rsidRPr="00FA46F4" w:rsidRDefault="008203FF" w:rsidP="001847C2">
            <w:pPr>
              <w:rPr>
                <w:rFonts w:ascii="Arial Narrow" w:hAnsi="Arial Narrow" w:cs="Arial"/>
              </w:rPr>
            </w:pPr>
          </w:p>
        </w:tc>
        <w:tc>
          <w:tcPr>
            <w:tcW w:w="7241" w:type="dxa"/>
          </w:tcPr>
          <w:p w:rsidR="008203FF" w:rsidRPr="00FA46F4" w:rsidRDefault="008203FF" w:rsidP="001847C2">
            <w:pPr>
              <w:rPr>
                <w:rFonts w:ascii="Arial Narrow" w:hAnsi="Arial Narrow" w:cs="Arial"/>
              </w:rPr>
            </w:pPr>
            <w:r w:rsidRPr="00FA46F4">
              <w:rPr>
                <w:rFonts w:ascii="Arial Narrow" w:hAnsi="Arial Narrow" w:cs="Arial"/>
              </w:rPr>
              <w:t>Pupils will develop skills and talents beyond the curriculum, through the use of before and after school provision.</w:t>
            </w:r>
          </w:p>
          <w:p w:rsidR="008203FF" w:rsidRPr="00FA46F4" w:rsidRDefault="008203FF" w:rsidP="001847C2">
            <w:pPr>
              <w:rPr>
                <w:rFonts w:ascii="Arial Narrow" w:hAnsi="Arial Narrow" w:cs="Arial"/>
              </w:rPr>
            </w:pPr>
          </w:p>
        </w:tc>
      </w:tr>
      <w:tr w:rsidR="00964CD8" w:rsidRPr="00FA46F4" w:rsidTr="00AF35FD">
        <w:trPr>
          <w:gridAfter w:val="1"/>
          <w:wAfter w:w="65" w:type="dxa"/>
          <w:trHeight w:val="320"/>
        </w:trPr>
        <w:tc>
          <w:tcPr>
            <w:tcW w:w="872" w:type="dxa"/>
            <w:shd w:val="clear" w:color="auto" w:fill="E2EFD9" w:themeFill="accent6" w:themeFillTint="33"/>
            <w:tcMar>
              <w:top w:w="57" w:type="dxa"/>
              <w:bottom w:w="57" w:type="dxa"/>
            </w:tcMar>
            <w:vAlign w:val="center"/>
          </w:tcPr>
          <w:p w:rsidR="00964CD8" w:rsidRDefault="00964CD8" w:rsidP="00B35450">
            <w:pPr>
              <w:tabs>
                <w:tab w:val="left" w:pos="142"/>
              </w:tabs>
              <w:jc w:val="center"/>
              <w:rPr>
                <w:rFonts w:ascii="Arial Narrow" w:hAnsi="Arial Narrow" w:cs="Arial"/>
                <w:b/>
              </w:rPr>
            </w:pPr>
            <w:r>
              <w:rPr>
                <w:rFonts w:ascii="Arial Narrow" w:hAnsi="Arial Narrow" w:cs="Arial"/>
                <w:b/>
              </w:rPr>
              <w:t>Review</w:t>
            </w:r>
          </w:p>
        </w:tc>
        <w:tc>
          <w:tcPr>
            <w:tcW w:w="14480" w:type="dxa"/>
            <w:gridSpan w:val="3"/>
            <w:shd w:val="clear" w:color="auto" w:fill="E2EFD9" w:themeFill="accent6" w:themeFillTint="33"/>
            <w:tcMar>
              <w:top w:w="57" w:type="dxa"/>
              <w:bottom w:w="57" w:type="dxa"/>
            </w:tcMar>
          </w:tcPr>
          <w:p w:rsidR="00964CD8" w:rsidRPr="00FA46F4" w:rsidRDefault="00AF35FD" w:rsidP="001847C2">
            <w:pPr>
              <w:rPr>
                <w:rFonts w:ascii="Arial Narrow" w:hAnsi="Arial Narrow" w:cs="Arial"/>
              </w:rPr>
            </w:pPr>
            <w:r>
              <w:t xml:space="preserve">Before school closures, There has been a greater uptake of After School Clubs and the target audience was the Pupil Premium children. Music has also featured as a subject that many Pupil Premium children have shown a keen interest. Pupil Premium children have been provided educational visit to the </w:t>
            </w:r>
            <w:proofErr w:type="spellStart"/>
            <w:r>
              <w:t>O2</w:t>
            </w:r>
            <w:proofErr w:type="spellEnd"/>
            <w:r>
              <w:t xml:space="preserve"> for the ‘Pupil Voice’ show. Many of these children have been playing their instruments with tutelage provide by external teachers. Pupil premium children have been selected to take part in STEM clubs and a young scholars program with the ‘The Brilliant Club’. </w:t>
            </w:r>
          </w:p>
        </w:tc>
      </w:tr>
    </w:tbl>
    <w:p w:rsidR="008203FF" w:rsidRDefault="008203FF" w:rsidP="008203FF">
      <w:pPr>
        <w:rPr>
          <w:rFonts w:ascii="Arial Narrow" w:hAnsi="Arial Narrow"/>
        </w:rPr>
      </w:pPr>
      <w:r w:rsidRPr="00FA46F4">
        <w:rPr>
          <w:rFonts w:ascii="Arial Narrow" w:hAnsi="Arial Narrow"/>
        </w:rPr>
        <w:br w:type="page"/>
      </w:r>
    </w:p>
    <w:p w:rsidR="008203FF" w:rsidRPr="00FA46F4" w:rsidRDefault="008203FF" w:rsidP="008203FF">
      <w:pPr>
        <w:rPr>
          <w:rFonts w:ascii="Arial Narrow" w:hAnsi="Arial Narrow"/>
        </w:rPr>
      </w:pPr>
    </w:p>
    <w:tbl>
      <w:tblPr>
        <w:tblStyle w:val="TableGrid"/>
        <w:tblW w:w="14992" w:type="dxa"/>
        <w:tblLayout w:type="fixed"/>
        <w:tblLook w:val="04A0" w:firstRow="1" w:lastRow="0" w:firstColumn="1" w:lastColumn="0" w:noHBand="0" w:noVBand="1"/>
      </w:tblPr>
      <w:tblGrid>
        <w:gridCol w:w="2235"/>
        <w:gridCol w:w="4139"/>
        <w:gridCol w:w="2552"/>
        <w:gridCol w:w="2835"/>
        <w:gridCol w:w="1275"/>
        <w:gridCol w:w="1956"/>
      </w:tblGrid>
      <w:tr w:rsidR="008203FF" w:rsidRPr="00FA46F4" w:rsidTr="001847C2">
        <w:tc>
          <w:tcPr>
            <w:tcW w:w="14992" w:type="dxa"/>
            <w:gridSpan w:val="6"/>
            <w:shd w:val="clear" w:color="auto" w:fill="90E43C"/>
            <w:tcMar>
              <w:top w:w="57" w:type="dxa"/>
              <w:bottom w:w="57" w:type="dxa"/>
            </w:tcMar>
          </w:tcPr>
          <w:p w:rsidR="008203FF" w:rsidRPr="00FA46F4" w:rsidRDefault="008203FF" w:rsidP="008203FF">
            <w:pPr>
              <w:pStyle w:val="ListParagraph"/>
              <w:numPr>
                <w:ilvl w:val="0"/>
                <w:numId w:val="5"/>
              </w:numPr>
              <w:ind w:left="426" w:hanging="284"/>
              <w:jc w:val="center"/>
              <w:rPr>
                <w:rFonts w:ascii="Arial Narrow" w:hAnsi="Arial Narrow" w:cs="Arial"/>
                <w:b/>
              </w:rPr>
            </w:pPr>
            <w:r w:rsidRPr="00FA46F4">
              <w:rPr>
                <w:rFonts w:ascii="Arial Narrow" w:hAnsi="Arial Narrow" w:cs="Arial"/>
                <w:b/>
                <w:sz w:val="24"/>
              </w:rPr>
              <w:t>Planned Expenditure</w:t>
            </w:r>
          </w:p>
        </w:tc>
      </w:tr>
      <w:tr w:rsidR="008203FF" w:rsidRPr="00FA46F4" w:rsidTr="001847C2">
        <w:tc>
          <w:tcPr>
            <w:tcW w:w="14992" w:type="dxa"/>
            <w:gridSpan w:val="6"/>
            <w:shd w:val="clear" w:color="auto" w:fill="FFFFFF" w:themeFill="background1"/>
            <w:tcMar>
              <w:top w:w="57" w:type="dxa"/>
              <w:bottom w:w="57" w:type="dxa"/>
            </w:tcMar>
          </w:tcPr>
          <w:p w:rsidR="008203FF" w:rsidRPr="00FA46F4" w:rsidRDefault="00D73FAD" w:rsidP="001847C2">
            <w:pPr>
              <w:pStyle w:val="ListParagraph"/>
              <w:ind w:left="0"/>
              <w:jc w:val="center"/>
              <w:rPr>
                <w:rFonts w:ascii="Arial Narrow" w:hAnsi="Arial Narrow" w:cs="Arial"/>
                <w:b/>
              </w:rPr>
            </w:pPr>
            <w:r>
              <w:rPr>
                <w:rFonts w:ascii="Arial Narrow" w:hAnsi="Arial Narrow" w:cs="Arial"/>
                <w:b/>
              </w:rPr>
              <w:t>Academic year  2019 - 2020</w:t>
            </w:r>
          </w:p>
        </w:tc>
      </w:tr>
      <w:tr w:rsidR="008203FF" w:rsidRPr="00FA46F4" w:rsidTr="001847C2">
        <w:tc>
          <w:tcPr>
            <w:tcW w:w="14992" w:type="dxa"/>
            <w:gridSpan w:val="6"/>
            <w:shd w:val="clear" w:color="auto" w:fill="90E43C"/>
            <w:tcMar>
              <w:top w:w="57" w:type="dxa"/>
              <w:bottom w:w="57" w:type="dxa"/>
            </w:tcMar>
          </w:tcPr>
          <w:p w:rsidR="008203FF" w:rsidRPr="00FA46F4" w:rsidRDefault="008203FF" w:rsidP="001847C2">
            <w:pPr>
              <w:jc w:val="center"/>
              <w:rPr>
                <w:rFonts w:ascii="Arial Narrow" w:hAnsi="Arial Narrow" w:cs="Arial"/>
              </w:rPr>
            </w:pPr>
            <w:r w:rsidRPr="00FA46F4">
              <w:rPr>
                <w:rFonts w:ascii="Arial Narrow" w:hAnsi="Arial Narrow" w:cs="Arial"/>
              </w:rPr>
              <w:t>The three headings below enable schools to demonstrate how they are using the pupil premium to improve classroom pedagogy, provide targeted support and support whole school strategies.</w:t>
            </w:r>
          </w:p>
        </w:tc>
      </w:tr>
      <w:tr w:rsidR="008203FF" w:rsidRPr="00FA46F4" w:rsidTr="001847C2">
        <w:tc>
          <w:tcPr>
            <w:tcW w:w="14992" w:type="dxa"/>
            <w:gridSpan w:val="6"/>
            <w:shd w:val="clear" w:color="auto" w:fill="90E43C"/>
            <w:tcMar>
              <w:top w:w="57" w:type="dxa"/>
              <w:bottom w:w="57" w:type="dxa"/>
            </w:tcMar>
          </w:tcPr>
          <w:p w:rsidR="008203FF" w:rsidRPr="00FA46F4" w:rsidRDefault="008203FF" w:rsidP="008203FF">
            <w:pPr>
              <w:pStyle w:val="ListParagraph"/>
              <w:numPr>
                <w:ilvl w:val="0"/>
                <w:numId w:val="2"/>
              </w:numPr>
              <w:ind w:left="426" w:hanging="142"/>
              <w:jc w:val="center"/>
              <w:rPr>
                <w:rFonts w:ascii="Arial Narrow" w:hAnsi="Arial Narrow" w:cs="Arial"/>
                <w:b/>
              </w:rPr>
            </w:pPr>
            <w:r w:rsidRPr="00FA46F4">
              <w:rPr>
                <w:rFonts w:ascii="Arial Narrow" w:hAnsi="Arial Narrow" w:cs="Arial"/>
                <w:b/>
                <w:sz w:val="24"/>
              </w:rPr>
              <w:t>Quality of teaching for all</w:t>
            </w:r>
          </w:p>
        </w:tc>
      </w:tr>
      <w:tr w:rsidR="008203FF" w:rsidRPr="00FA46F4" w:rsidTr="001847C2">
        <w:trPr>
          <w:trHeight w:val="289"/>
        </w:trPr>
        <w:tc>
          <w:tcPr>
            <w:tcW w:w="2235" w:type="dxa"/>
            <w:tcMar>
              <w:top w:w="57" w:type="dxa"/>
              <w:bottom w:w="57" w:type="dxa"/>
            </w:tcMar>
            <w:vAlign w:val="center"/>
          </w:tcPr>
          <w:p w:rsidR="008203FF" w:rsidRPr="00FA46F4" w:rsidRDefault="008203FF" w:rsidP="001847C2">
            <w:pPr>
              <w:rPr>
                <w:rFonts w:ascii="Arial Narrow" w:hAnsi="Arial Narrow" w:cs="Arial"/>
                <w:b/>
              </w:rPr>
            </w:pPr>
            <w:r w:rsidRPr="00FA46F4">
              <w:rPr>
                <w:rFonts w:ascii="Arial Narrow" w:hAnsi="Arial Narrow" w:cs="Arial"/>
                <w:b/>
              </w:rPr>
              <w:t>Desired outcome</w:t>
            </w:r>
          </w:p>
        </w:tc>
        <w:tc>
          <w:tcPr>
            <w:tcW w:w="4139" w:type="dxa"/>
            <w:tcMar>
              <w:top w:w="57" w:type="dxa"/>
              <w:bottom w:w="57" w:type="dxa"/>
            </w:tcMar>
            <w:vAlign w:val="center"/>
          </w:tcPr>
          <w:p w:rsidR="008203FF" w:rsidRPr="00FA46F4" w:rsidRDefault="008203FF" w:rsidP="001847C2">
            <w:pPr>
              <w:rPr>
                <w:rFonts w:ascii="Arial Narrow" w:hAnsi="Arial Narrow" w:cs="Arial"/>
                <w:b/>
              </w:rPr>
            </w:pPr>
            <w:r w:rsidRPr="00FA46F4">
              <w:rPr>
                <w:rFonts w:ascii="Arial Narrow" w:hAnsi="Arial Narrow" w:cs="Arial"/>
                <w:b/>
              </w:rPr>
              <w:t>Chosen action / approach</w:t>
            </w:r>
          </w:p>
        </w:tc>
        <w:tc>
          <w:tcPr>
            <w:tcW w:w="2552" w:type="dxa"/>
            <w:shd w:val="clear" w:color="auto" w:fill="auto"/>
            <w:tcMar>
              <w:top w:w="57" w:type="dxa"/>
              <w:bottom w:w="57" w:type="dxa"/>
            </w:tcMar>
            <w:vAlign w:val="center"/>
          </w:tcPr>
          <w:p w:rsidR="008203FF" w:rsidRPr="00FA46F4" w:rsidRDefault="008203FF" w:rsidP="001847C2">
            <w:pPr>
              <w:rPr>
                <w:rFonts w:ascii="Arial Narrow" w:hAnsi="Arial Narrow" w:cs="Arial"/>
                <w:b/>
              </w:rPr>
            </w:pPr>
            <w:r w:rsidRPr="00FA46F4">
              <w:rPr>
                <w:rFonts w:ascii="Arial Narrow" w:hAnsi="Arial Narrow" w:cs="Arial"/>
                <w:b/>
              </w:rPr>
              <w:t>What is the evidence and rationale for this choice?</w:t>
            </w:r>
          </w:p>
        </w:tc>
        <w:tc>
          <w:tcPr>
            <w:tcW w:w="2835" w:type="dxa"/>
            <w:shd w:val="clear" w:color="auto" w:fill="auto"/>
            <w:tcMar>
              <w:top w:w="57" w:type="dxa"/>
              <w:bottom w:w="57" w:type="dxa"/>
            </w:tcMar>
            <w:vAlign w:val="center"/>
          </w:tcPr>
          <w:p w:rsidR="008203FF" w:rsidRPr="00FA46F4" w:rsidRDefault="008203FF" w:rsidP="001847C2">
            <w:pPr>
              <w:rPr>
                <w:rFonts w:ascii="Arial Narrow" w:hAnsi="Arial Narrow" w:cs="Arial"/>
                <w:b/>
              </w:rPr>
            </w:pPr>
            <w:r w:rsidRPr="00FA46F4">
              <w:rPr>
                <w:rFonts w:ascii="Arial Narrow" w:hAnsi="Arial Narrow" w:cs="Arial"/>
                <w:b/>
              </w:rPr>
              <w:t>How will you ensure it is implemented well?</w:t>
            </w:r>
          </w:p>
        </w:tc>
        <w:tc>
          <w:tcPr>
            <w:tcW w:w="1275" w:type="dxa"/>
            <w:shd w:val="clear" w:color="auto" w:fill="auto"/>
            <w:vAlign w:val="center"/>
          </w:tcPr>
          <w:p w:rsidR="008203FF" w:rsidRPr="00FA46F4" w:rsidRDefault="008203FF" w:rsidP="001847C2">
            <w:pPr>
              <w:rPr>
                <w:rFonts w:ascii="Arial Narrow" w:hAnsi="Arial Narrow" w:cs="Arial"/>
                <w:b/>
              </w:rPr>
            </w:pPr>
            <w:r w:rsidRPr="00FA46F4">
              <w:rPr>
                <w:rFonts w:ascii="Arial Narrow" w:hAnsi="Arial Narrow" w:cs="Arial"/>
                <w:b/>
              </w:rPr>
              <w:t>Staff lead</w:t>
            </w:r>
          </w:p>
        </w:tc>
        <w:tc>
          <w:tcPr>
            <w:tcW w:w="1956" w:type="dxa"/>
            <w:vAlign w:val="center"/>
          </w:tcPr>
          <w:p w:rsidR="008203FF" w:rsidRPr="00FA46F4" w:rsidRDefault="008203FF" w:rsidP="001847C2">
            <w:pPr>
              <w:rPr>
                <w:rFonts w:ascii="Arial Narrow" w:hAnsi="Arial Narrow" w:cs="Arial"/>
                <w:b/>
              </w:rPr>
            </w:pPr>
            <w:r w:rsidRPr="00FA46F4">
              <w:rPr>
                <w:rFonts w:ascii="Arial Narrow" w:hAnsi="Arial Narrow" w:cs="Arial"/>
                <w:b/>
              </w:rPr>
              <w:t>When will you review implementation?</w:t>
            </w:r>
            <w:r>
              <w:rPr>
                <w:rFonts w:ascii="Arial Narrow" w:hAnsi="Arial Narrow" w:cs="Arial"/>
                <w:b/>
              </w:rPr>
              <w:t xml:space="preserve"> Cost.</w:t>
            </w:r>
          </w:p>
        </w:tc>
      </w:tr>
      <w:tr w:rsidR="006A4B46" w:rsidRPr="006A4B46" w:rsidTr="001847C2">
        <w:trPr>
          <w:trHeight w:val="289"/>
        </w:trPr>
        <w:tc>
          <w:tcPr>
            <w:tcW w:w="2235" w:type="dxa"/>
            <w:tcMar>
              <w:top w:w="57" w:type="dxa"/>
              <w:bottom w:w="57" w:type="dxa"/>
            </w:tcMar>
          </w:tcPr>
          <w:p w:rsidR="008203FF" w:rsidRPr="006A4B46" w:rsidRDefault="008203FF" w:rsidP="006A4B46">
            <w:pPr>
              <w:jc w:val="center"/>
              <w:rPr>
                <w:rFonts w:ascii="Arial Narrow" w:hAnsi="Arial Narrow" w:cs="Arial"/>
                <w:color w:val="000000" w:themeColor="text1"/>
              </w:rPr>
            </w:pPr>
            <w:r w:rsidRPr="006A4B46">
              <w:rPr>
                <w:rFonts w:ascii="Arial Narrow" w:hAnsi="Arial Narrow" w:cs="Arial"/>
                <w:color w:val="000000" w:themeColor="text1"/>
              </w:rPr>
              <w:t>A.</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Quality of teaching will be at least  consistently good at across the school</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b/>
                <w:color w:val="000000" w:themeColor="text1"/>
              </w:rPr>
            </w:pPr>
          </w:p>
        </w:tc>
        <w:tc>
          <w:tcPr>
            <w:tcW w:w="4139" w:type="dxa"/>
            <w:tcMar>
              <w:top w:w="57" w:type="dxa"/>
              <w:bottom w:w="57" w:type="dxa"/>
            </w:tcMar>
          </w:tcPr>
          <w:p w:rsidR="008203FF" w:rsidRPr="006A4B46" w:rsidRDefault="006A4B46" w:rsidP="006A4B46">
            <w:pPr>
              <w:rPr>
                <w:rFonts w:ascii="Arial Narrow" w:hAnsi="Arial Narrow" w:cs="Arial"/>
                <w:color w:val="000000" w:themeColor="text1"/>
              </w:rPr>
            </w:pPr>
            <w:r>
              <w:rPr>
                <w:rFonts w:ascii="Arial Narrow" w:hAnsi="Arial Narrow" w:cs="Arial"/>
                <w:color w:val="000000" w:themeColor="text1"/>
              </w:rPr>
              <w:t>L</w:t>
            </w:r>
            <w:r w:rsidR="008203FF" w:rsidRPr="006A4B46">
              <w:rPr>
                <w:rFonts w:ascii="Arial Narrow" w:hAnsi="Arial Narrow" w:cs="Arial"/>
                <w:color w:val="000000" w:themeColor="text1"/>
              </w:rPr>
              <w:t>eadership</w:t>
            </w:r>
            <w:r>
              <w:rPr>
                <w:rFonts w:ascii="Arial Narrow" w:hAnsi="Arial Narrow" w:cs="Arial"/>
                <w:color w:val="000000" w:themeColor="text1"/>
              </w:rPr>
              <w:t xml:space="preserve"> team to provide suitable interventions </w:t>
            </w:r>
            <w:r w:rsidR="008203FF" w:rsidRPr="006A4B46">
              <w:rPr>
                <w:rFonts w:ascii="Arial Narrow" w:hAnsi="Arial Narrow" w:cs="Arial"/>
                <w:color w:val="000000" w:themeColor="text1"/>
              </w:rPr>
              <w:t>in key year groups, working alongside the teachers to raise the standards of teaching.</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CPD for all staff on raising quality of teaching delivered across many weeks.</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Coaching, model lessons, team teaching alongside teachers to develop good practice.</w:t>
            </w:r>
          </w:p>
          <w:p w:rsidR="008203FF" w:rsidRPr="006A4B46" w:rsidRDefault="008203FF" w:rsidP="006A4B46">
            <w:pPr>
              <w:rPr>
                <w:rFonts w:ascii="Arial Narrow" w:hAnsi="Arial Narrow" w:cs="Arial"/>
                <w:color w:val="000000" w:themeColor="text1"/>
              </w:rPr>
            </w:pP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Drop-in surgeries with identified key SLT personnel.</w:t>
            </w:r>
          </w:p>
          <w:p w:rsidR="0047102D" w:rsidRDefault="0047102D" w:rsidP="006A4B46">
            <w:pPr>
              <w:rPr>
                <w:rFonts w:ascii="Arial Narrow" w:hAnsi="Arial Narrow" w:cs="Arial"/>
                <w:color w:val="000000" w:themeColor="text1"/>
              </w:rPr>
            </w:pPr>
          </w:p>
          <w:p w:rsidR="0047102D" w:rsidRPr="006A4B46" w:rsidRDefault="0047102D" w:rsidP="006A4B46">
            <w:pPr>
              <w:rPr>
                <w:rFonts w:ascii="Arial Narrow" w:hAnsi="Arial Narrow" w:cs="Arial"/>
                <w:color w:val="000000" w:themeColor="text1"/>
              </w:rPr>
            </w:pPr>
            <w:r>
              <w:rPr>
                <w:rFonts w:ascii="Arial Narrow" w:hAnsi="Arial Narrow" w:cs="Arial"/>
                <w:color w:val="000000" w:themeColor="text1"/>
              </w:rPr>
              <w:t xml:space="preserve">Learning Review initiative to be used to evidence good quality teaching through triangulation. </w:t>
            </w:r>
          </w:p>
          <w:p w:rsidR="008203FF" w:rsidRPr="006A4B46" w:rsidRDefault="008203FF" w:rsidP="006A4B46">
            <w:pPr>
              <w:rPr>
                <w:rFonts w:ascii="Arial Narrow" w:hAnsi="Arial Narrow" w:cs="Arial"/>
                <w:b/>
                <w:color w:val="000000" w:themeColor="text1"/>
              </w:rPr>
            </w:pPr>
          </w:p>
        </w:tc>
        <w:tc>
          <w:tcPr>
            <w:tcW w:w="2552" w:type="dxa"/>
            <w:shd w:val="clear" w:color="auto" w:fill="auto"/>
            <w:tcMar>
              <w:top w:w="57" w:type="dxa"/>
              <w:bottom w:w="57" w:type="dxa"/>
            </w:tcMar>
          </w:tcPr>
          <w:p w:rsidR="0047102D" w:rsidRPr="006A4B46" w:rsidRDefault="0047102D" w:rsidP="0047102D">
            <w:pPr>
              <w:rPr>
                <w:rFonts w:ascii="Arial Narrow" w:hAnsi="Arial Narrow" w:cs="Arial"/>
                <w:b/>
                <w:color w:val="000000" w:themeColor="text1"/>
              </w:rPr>
            </w:pPr>
          </w:p>
          <w:p w:rsidR="0047102D" w:rsidRDefault="0047102D" w:rsidP="006A4B46">
            <w:pPr>
              <w:rPr>
                <w:rFonts w:ascii="Arial Narrow" w:hAnsi="Arial Narrow"/>
              </w:rPr>
            </w:pPr>
            <w:r w:rsidRPr="0047102D">
              <w:rPr>
                <w:rFonts w:ascii="Arial Narrow" w:hAnsi="Arial Narrow"/>
              </w:rPr>
              <w:t>Evidence from Sutton trust on Metacognition and collaborative</w:t>
            </w:r>
            <w:r>
              <w:rPr>
                <w:rFonts w:ascii="Arial Narrow" w:hAnsi="Arial Narrow"/>
              </w:rPr>
              <w:t xml:space="preserve"> learning</w:t>
            </w:r>
          </w:p>
          <w:p w:rsidR="0047102D" w:rsidRDefault="0047102D" w:rsidP="006A4B46">
            <w:pPr>
              <w:rPr>
                <w:rFonts w:ascii="Arial Narrow" w:hAnsi="Arial Narrow"/>
              </w:rPr>
            </w:pPr>
          </w:p>
          <w:p w:rsidR="008203FF" w:rsidRPr="0047102D" w:rsidRDefault="0047102D" w:rsidP="006A4B46">
            <w:pPr>
              <w:rPr>
                <w:rFonts w:ascii="Arial Narrow" w:hAnsi="Arial Narrow" w:cs="Arial"/>
                <w:b/>
                <w:color w:val="000000" w:themeColor="text1"/>
              </w:rPr>
            </w:pPr>
            <w:r>
              <w:rPr>
                <w:rFonts w:ascii="Arial Narrow" w:hAnsi="Arial Narrow"/>
              </w:rPr>
              <w:t xml:space="preserve">School focus on Growth </w:t>
            </w:r>
            <w:proofErr w:type="spellStart"/>
            <w:r>
              <w:rPr>
                <w:rFonts w:ascii="Arial Narrow" w:hAnsi="Arial Narrow"/>
              </w:rPr>
              <w:t>Mi</w:t>
            </w:r>
            <w:r w:rsidRPr="0047102D">
              <w:rPr>
                <w:rFonts w:ascii="Arial Narrow" w:hAnsi="Arial Narrow"/>
              </w:rPr>
              <w:t>ndsets</w:t>
            </w:r>
            <w:proofErr w:type="spellEnd"/>
            <w:r w:rsidRPr="0047102D">
              <w:rPr>
                <w:rFonts w:ascii="Arial Narrow" w:hAnsi="Arial Narrow"/>
              </w:rPr>
              <w:t xml:space="preserve"> and personalised learning leading to challenge for all.</w:t>
            </w:r>
          </w:p>
        </w:tc>
        <w:tc>
          <w:tcPr>
            <w:tcW w:w="2835"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QA of in-class coaching etc.</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Lesson observations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Work scrutiny</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Data analysis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Progress Meetings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Teaching profile</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voice</w:t>
            </w: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Learning walks</w:t>
            </w:r>
          </w:p>
          <w:p w:rsidR="0047102D" w:rsidRPr="006A4B46" w:rsidRDefault="0047102D" w:rsidP="006A4B46">
            <w:pPr>
              <w:rPr>
                <w:rFonts w:ascii="Arial Narrow" w:hAnsi="Arial Narrow" w:cs="Arial"/>
                <w:b/>
                <w:color w:val="000000" w:themeColor="text1"/>
              </w:rPr>
            </w:pPr>
            <w:r>
              <w:rPr>
                <w:rFonts w:ascii="Arial Narrow" w:hAnsi="Arial Narrow" w:cs="Arial"/>
                <w:color w:val="000000" w:themeColor="text1"/>
              </w:rPr>
              <w:t>Learning Reviews</w:t>
            </w:r>
          </w:p>
        </w:tc>
        <w:tc>
          <w:tcPr>
            <w:tcW w:w="1275"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SLT Middle</w:t>
            </w:r>
          </w:p>
          <w:p w:rsidR="008203FF" w:rsidRPr="006A4B46" w:rsidRDefault="008203FF" w:rsidP="006A4B46">
            <w:pPr>
              <w:rPr>
                <w:rFonts w:ascii="Arial Narrow" w:hAnsi="Arial Narrow" w:cs="Arial"/>
                <w:b/>
                <w:color w:val="000000" w:themeColor="text1"/>
              </w:rPr>
            </w:pPr>
            <w:r w:rsidRPr="006A4B46">
              <w:rPr>
                <w:rFonts w:ascii="Arial Narrow" w:hAnsi="Arial Narrow" w:cs="Arial"/>
                <w:color w:val="000000" w:themeColor="text1"/>
              </w:rPr>
              <w:t>Leaders Pupil Premium Lead,</w:t>
            </w:r>
          </w:p>
        </w:tc>
        <w:tc>
          <w:tcPr>
            <w:tcW w:w="1956"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Half-termly</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CPD, Coaching, In-class-modelling</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£50 000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Teaching and Learni</w:t>
            </w:r>
            <w:r w:rsidR="008B0C55">
              <w:rPr>
                <w:rFonts w:ascii="Arial Narrow" w:hAnsi="Arial Narrow" w:cs="Arial"/>
                <w:color w:val="000000" w:themeColor="text1"/>
              </w:rPr>
              <w:t>ng Reviews (3) -  £40</w:t>
            </w:r>
            <w:r w:rsidRPr="006A4B46">
              <w:rPr>
                <w:rFonts w:ascii="Arial Narrow" w:hAnsi="Arial Narrow" w:cs="Arial"/>
                <w:color w:val="000000" w:themeColor="text1"/>
              </w:rPr>
              <w:t xml:space="preserve"> 000</w:t>
            </w:r>
          </w:p>
          <w:p w:rsidR="008203FF" w:rsidRPr="006A4B46" w:rsidRDefault="008203FF" w:rsidP="006A4B46">
            <w:pPr>
              <w:rPr>
                <w:rFonts w:ascii="Arial Narrow" w:hAnsi="Arial Narrow" w:cs="Arial"/>
                <w:b/>
                <w:color w:val="000000" w:themeColor="text1"/>
              </w:rPr>
            </w:pPr>
            <w:r w:rsidRPr="006A4B46">
              <w:rPr>
                <w:rFonts w:ascii="Arial Narrow" w:hAnsi="Arial Narrow" w:cs="Arial"/>
                <w:color w:val="000000" w:themeColor="text1"/>
              </w:rPr>
              <w:t>External Specialist Teacher £5500</w:t>
            </w:r>
          </w:p>
        </w:tc>
      </w:tr>
      <w:tr w:rsidR="006A4B46" w:rsidRPr="006A4B46" w:rsidTr="001847C2">
        <w:trPr>
          <w:trHeight w:val="3624"/>
        </w:trPr>
        <w:tc>
          <w:tcPr>
            <w:tcW w:w="2235" w:type="dxa"/>
            <w:tcMar>
              <w:top w:w="57" w:type="dxa"/>
              <w:bottom w:w="57" w:type="dxa"/>
            </w:tcMar>
          </w:tcPr>
          <w:p w:rsidR="008203FF" w:rsidRPr="006A4B46" w:rsidRDefault="008203FF" w:rsidP="006A4B46">
            <w:pPr>
              <w:jc w:val="center"/>
              <w:rPr>
                <w:rFonts w:ascii="Arial Narrow" w:hAnsi="Arial Narrow"/>
                <w:color w:val="000000" w:themeColor="text1"/>
              </w:rPr>
            </w:pPr>
            <w:r w:rsidRPr="006A4B46">
              <w:rPr>
                <w:rFonts w:ascii="Arial Narrow" w:hAnsi="Arial Narrow"/>
                <w:color w:val="000000" w:themeColor="text1"/>
              </w:rPr>
              <w:t>B.</w:t>
            </w:r>
          </w:p>
          <w:p w:rsidR="008203FF" w:rsidRPr="006A4B46" w:rsidRDefault="008203FF" w:rsidP="006A4B46">
            <w:pPr>
              <w:rPr>
                <w:rFonts w:ascii="Arial Narrow" w:hAnsi="Arial Narrow"/>
                <w:color w:val="000000" w:themeColor="text1"/>
              </w:rPr>
            </w:pPr>
          </w:p>
          <w:p w:rsidR="008203FF" w:rsidRPr="006A4B46" w:rsidRDefault="008203FF" w:rsidP="006A4B46">
            <w:pPr>
              <w:rPr>
                <w:rFonts w:ascii="Arial Narrow" w:hAnsi="Arial Narrow"/>
                <w:color w:val="000000" w:themeColor="text1"/>
              </w:rPr>
            </w:pPr>
            <w:r w:rsidRPr="006A4B46">
              <w:rPr>
                <w:rFonts w:ascii="Arial Narrow" w:hAnsi="Arial Narrow"/>
                <w:color w:val="000000" w:themeColor="text1"/>
              </w:rPr>
              <w:t>Gaps in attainment are closing across the school, with work and data showing improvements in progress and outcomes for Pupil Premium pupils.</w:t>
            </w:r>
          </w:p>
        </w:tc>
        <w:tc>
          <w:tcPr>
            <w:tcW w:w="4139"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Teachers are given specific</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strategies for focusing on</w:t>
            </w:r>
          </w:p>
          <w:p w:rsidR="008203FF" w:rsidRPr="006A4B46" w:rsidRDefault="008203FF" w:rsidP="006A4B46">
            <w:pPr>
              <w:rPr>
                <w:rFonts w:ascii="Arial Narrow" w:hAnsi="Arial Narrow" w:cs="Arial"/>
                <w:color w:val="000000" w:themeColor="text1"/>
              </w:rPr>
            </w:pPr>
            <w:r w:rsidRPr="006A4B46">
              <w:rPr>
                <w:rFonts w:ascii="Arial Narrow" w:hAnsi="Arial Narrow"/>
                <w:color w:val="000000" w:themeColor="text1"/>
              </w:rPr>
              <w:t xml:space="preserve">Pupil Premium </w:t>
            </w:r>
            <w:r w:rsidRPr="006A4B46">
              <w:rPr>
                <w:rFonts w:ascii="Arial Narrow" w:hAnsi="Arial Narrow" w:cs="Arial"/>
                <w:color w:val="000000" w:themeColor="text1"/>
              </w:rPr>
              <w:t>pupils through CPD.</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Varied interventions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(According to need) to be provided before (and sometimes during) school.</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Booster Lessons for Y3, Y4 and Y5 for Pupil Premium pupils.</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Dissemination of the up to date Pupil Premium list for targeted quality first teaching</w:t>
            </w:r>
          </w:p>
        </w:tc>
        <w:tc>
          <w:tcPr>
            <w:tcW w:w="2552"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Ensuring </w:t>
            </w:r>
            <w:r w:rsidRPr="006A4B46">
              <w:rPr>
                <w:rFonts w:ascii="Arial Narrow" w:hAnsi="Arial Narrow"/>
                <w:color w:val="000000" w:themeColor="text1"/>
              </w:rPr>
              <w:t xml:space="preserve">Pupil Premium </w:t>
            </w:r>
            <w:r w:rsidRPr="006A4B46">
              <w:rPr>
                <w:rFonts w:ascii="Arial Narrow" w:hAnsi="Arial Narrow" w:cs="Arial"/>
                <w:color w:val="000000" w:themeColor="text1"/>
              </w:rPr>
              <w:t>pupils are high priority for staff, and they have strategies to target these pupils in lessons will give the pupils the best chance of succeeding in the classroom.</w:t>
            </w:r>
          </w:p>
          <w:p w:rsidR="0047102D" w:rsidRPr="0047102D" w:rsidRDefault="0047102D" w:rsidP="0047102D">
            <w:pPr>
              <w:rPr>
                <w:rFonts w:ascii="Arial Narrow" w:hAnsi="Arial Narrow" w:cs="Arial"/>
                <w:color w:val="000000" w:themeColor="text1"/>
              </w:rPr>
            </w:pPr>
            <w:r w:rsidRPr="0047102D">
              <w:rPr>
                <w:rFonts w:ascii="Arial Narrow" w:hAnsi="Arial Narrow" w:cs="Arial"/>
                <w:color w:val="000000" w:themeColor="text1"/>
              </w:rPr>
              <w:t>To change the growth mind-set (I can)</w:t>
            </w:r>
          </w:p>
          <w:p w:rsidR="008203FF" w:rsidRPr="006A4B46" w:rsidRDefault="0047102D" w:rsidP="0047102D">
            <w:pPr>
              <w:rPr>
                <w:rFonts w:ascii="Arial Narrow" w:hAnsi="Arial Narrow" w:cs="Arial"/>
                <w:color w:val="000000" w:themeColor="text1"/>
              </w:rPr>
            </w:pPr>
            <w:r w:rsidRPr="0047102D">
              <w:rPr>
                <w:rFonts w:ascii="Arial Narrow" w:hAnsi="Arial Narrow" w:cs="Arial"/>
                <w:color w:val="000000" w:themeColor="text1"/>
              </w:rPr>
              <w:t>To create a love of learning and resilience that is essential for greater accomplishment.</w:t>
            </w:r>
          </w:p>
        </w:tc>
        <w:tc>
          <w:tcPr>
            <w:tcW w:w="2835"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Lesson Observations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Drop ins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QA of strategies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QA of CPD</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Regular reviews of </w:t>
            </w:r>
            <w:r w:rsidRPr="006A4B46">
              <w:rPr>
                <w:rFonts w:ascii="Arial Narrow" w:hAnsi="Arial Narrow"/>
                <w:color w:val="000000" w:themeColor="text1"/>
              </w:rPr>
              <w:t>Pupil Premium</w:t>
            </w:r>
            <w:r w:rsidRPr="006A4B46">
              <w:rPr>
                <w:rFonts w:ascii="Arial Narrow" w:hAnsi="Arial Narrow" w:cs="Arial"/>
                <w:color w:val="000000" w:themeColor="text1"/>
              </w:rPr>
              <w:t xml:space="preserve"> data</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PPM</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Book Looks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Learning Walks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Planning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Data analysis</w:t>
            </w:r>
          </w:p>
        </w:tc>
        <w:tc>
          <w:tcPr>
            <w:tcW w:w="1275"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SLT, Middle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Leaders, Pupil Premium Lead</w:t>
            </w:r>
          </w:p>
        </w:tc>
        <w:tc>
          <w:tcPr>
            <w:tcW w:w="1956"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Half –termly</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Head of School, Assistant Heads (2) 45 minutes per day</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£13 500.</w:t>
            </w:r>
          </w:p>
        </w:tc>
      </w:tr>
      <w:tr w:rsidR="006A4B46" w:rsidRPr="006A4B46" w:rsidTr="001847C2">
        <w:trPr>
          <w:trHeight w:val="3029"/>
        </w:trPr>
        <w:tc>
          <w:tcPr>
            <w:tcW w:w="2235" w:type="dxa"/>
            <w:tcMar>
              <w:top w:w="57" w:type="dxa"/>
              <w:bottom w:w="57" w:type="dxa"/>
            </w:tcMar>
          </w:tcPr>
          <w:p w:rsidR="008203FF" w:rsidRPr="006A4B46" w:rsidRDefault="008203FF" w:rsidP="006A4B46">
            <w:pPr>
              <w:jc w:val="center"/>
              <w:rPr>
                <w:rFonts w:ascii="Arial Narrow" w:hAnsi="Arial Narrow"/>
                <w:color w:val="000000" w:themeColor="text1"/>
              </w:rPr>
            </w:pPr>
          </w:p>
          <w:p w:rsidR="008203FF" w:rsidRPr="006A4B46" w:rsidRDefault="008203FF" w:rsidP="006A4B46">
            <w:pPr>
              <w:jc w:val="center"/>
              <w:rPr>
                <w:rFonts w:ascii="Arial Narrow" w:hAnsi="Arial Narrow"/>
                <w:color w:val="000000" w:themeColor="text1"/>
              </w:rPr>
            </w:pPr>
            <w:r w:rsidRPr="006A4B46">
              <w:rPr>
                <w:rFonts w:ascii="Arial Narrow" w:hAnsi="Arial Narrow"/>
                <w:color w:val="000000" w:themeColor="text1"/>
              </w:rPr>
              <w:t>C.</w:t>
            </w:r>
          </w:p>
          <w:p w:rsidR="008203FF" w:rsidRPr="006A4B46" w:rsidRDefault="008203FF" w:rsidP="006A4B46">
            <w:pPr>
              <w:jc w:val="center"/>
              <w:rPr>
                <w:rFonts w:ascii="Arial Narrow" w:hAnsi="Arial Narrow"/>
                <w:color w:val="000000" w:themeColor="text1"/>
              </w:rPr>
            </w:pPr>
          </w:p>
          <w:p w:rsidR="008203FF" w:rsidRPr="006A4B46" w:rsidRDefault="008203FF" w:rsidP="006A4B46">
            <w:pPr>
              <w:rPr>
                <w:rFonts w:ascii="Arial Narrow" w:hAnsi="Arial Narrow"/>
                <w:color w:val="000000" w:themeColor="text1"/>
              </w:rPr>
            </w:pPr>
            <w:r w:rsidRPr="006A4B46">
              <w:rPr>
                <w:rFonts w:ascii="Arial Narrow" w:hAnsi="Arial Narrow"/>
                <w:color w:val="000000" w:themeColor="text1"/>
              </w:rPr>
              <w:t xml:space="preserve">Challenge for the all Pupil Premium  pupils </w:t>
            </w:r>
          </w:p>
        </w:tc>
        <w:tc>
          <w:tcPr>
            <w:tcW w:w="4139"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CPD for teachers to provide effective stretch and challenging activities through differentiation</w:t>
            </w:r>
          </w:p>
          <w:p w:rsidR="008203FF" w:rsidRPr="006A4B46" w:rsidRDefault="008203FF" w:rsidP="006A4B46">
            <w:pPr>
              <w:rPr>
                <w:rFonts w:ascii="Arial Narrow" w:hAnsi="Arial Narrow" w:cs="Arial"/>
                <w:color w:val="000000" w:themeColor="text1"/>
              </w:rPr>
            </w:pPr>
          </w:p>
          <w:p w:rsidR="008203FF" w:rsidRDefault="00FB6DF6" w:rsidP="006A4B46">
            <w:pPr>
              <w:rPr>
                <w:rFonts w:ascii="Arial Narrow" w:hAnsi="Arial Narrow" w:cs="Arial"/>
                <w:color w:val="000000" w:themeColor="text1"/>
              </w:rPr>
            </w:pPr>
            <w:r>
              <w:rPr>
                <w:rFonts w:ascii="Arial Narrow" w:hAnsi="Arial Narrow" w:cs="Arial"/>
                <w:color w:val="000000" w:themeColor="text1"/>
              </w:rPr>
              <w:t xml:space="preserve">Robust use of the </w:t>
            </w:r>
            <w:r w:rsidR="008203FF" w:rsidRPr="006A4B46">
              <w:rPr>
                <w:rFonts w:ascii="Arial Narrow" w:hAnsi="Arial Narrow" w:cs="Arial"/>
                <w:color w:val="000000" w:themeColor="text1"/>
              </w:rPr>
              <w:t xml:space="preserve">‘White Rose’ maths curriculum. </w:t>
            </w:r>
          </w:p>
          <w:p w:rsidR="0047102D" w:rsidRDefault="0047102D" w:rsidP="006A4B46">
            <w:pPr>
              <w:rPr>
                <w:rFonts w:ascii="Arial Narrow" w:hAnsi="Arial Narrow" w:cs="Arial"/>
                <w:color w:val="000000" w:themeColor="text1"/>
              </w:rPr>
            </w:pPr>
          </w:p>
          <w:p w:rsidR="0047102D" w:rsidRPr="006A4B46" w:rsidRDefault="0047102D" w:rsidP="006A4B46">
            <w:pPr>
              <w:rPr>
                <w:rFonts w:ascii="Arial Narrow" w:hAnsi="Arial Narrow" w:cs="Arial"/>
                <w:color w:val="000000" w:themeColor="text1"/>
              </w:rPr>
            </w:pPr>
            <w:r>
              <w:rPr>
                <w:rFonts w:ascii="Arial Narrow" w:hAnsi="Arial Narrow" w:cs="Arial"/>
                <w:color w:val="000000" w:themeColor="text1"/>
              </w:rPr>
              <w:t xml:space="preserve">Introduction of Cornerstones curriculum to support the Wider Curriculum. </w:t>
            </w:r>
          </w:p>
        </w:tc>
        <w:tc>
          <w:tcPr>
            <w:tcW w:w="2552"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To change the growth mind-set (I can)</w:t>
            </w: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To create a love of learning and resilience that is essential for greater accomplishment. </w:t>
            </w:r>
          </w:p>
          <w:p w:rsidR="0047102D" w:rsidRDefault="00FB6DF6" w:rsidP="006A4B46">
            <w:pPr>
              <w:rPr>
                <w:rFonts w:ascii="Arial Narrow" w:hAnsi="Arial Narrow" w:cs="Arial"/>
                <w:color w:val="000000" w:themeColor="text1"/>
              </w:rPr>
            </w:pPr>
            <w:r>
              <w:rPr>
                <w:rFonts w:ascii="Arial Narrow" w:hAnsi="Arial Narrow" w:cs="Arial"/>
                <w:color w:val="000000" w:themeColor="text1"/>
              </w:rPr>
              <w:t xml:space="preserve">To provide stretch and challenge for all, especially PP Pupils during questioning. </w:t>
            </w:r>
          </w:p>
          <w:p w:rsidR="00FB6DF6" w:rsidRPr="006A4B46" w:rsidRDefault="00FB6DF6" w:rsidP="006A4B46">
            <w:pPr>
              <w:rPr>
                <w:rFonts w:ascii="Arial Narrow" w:hAnsi="Arial Narrow" w:cs="Arial"/>
                <w:color w:val="000000" w:themeColor="text1"/>
              </w:rPr>
            </w:pPr>
            <w:r>
              <w:rPr>
                <w:rFonts w:ascii="Arial Narrow" w:hAnsi="Arial Narrow" w:cs="Arial"/>
                <w:color w:val="000000" w:themeColor="text1"/>
              </w:rPr>
              <w:t xml:space="preserve">To encourage a love for learning subjects that support the wider curriculum.  </w:t>
            </w:r>
          </w:p>
        </w:tc>
        <w:tc>
          <w:tcPr>
            <w:tcW w:w="2835"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Lesson Observations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Drop ins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QA of strategies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QA of CPD</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Regular reviews of </w:t>
            </w:r>
            <w:r w:rsidRPr="006A4B46">
              <w:rPr>
                <w:rFonts w:ascii="Arial Narrow" w:hAnsi="Arial Narrow"/>
                <w:color w:val="000000" w:themeColor="text1"/>
              </w:rPr>
              <w:t>Pupil Premium</w:t>
            </w:r>
            <w:r w:rsidRPr="006A4B46">
              <w:rPr>
                <w:rFonts w:ascii="Arial Narrow" w:hAnsi="Arial Narrow" w:cs="Arial"/>
                <w:color w:val="000000" w:themeColor="text1"/>
              </w:rPr>
              <w:t xml:space="preserve"> data</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PPM</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Book Looks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Learning Walks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Planning</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Data analysis</w:t>
            </w:r>
          </w:p>
          <w:p w:rsidR="008203FF" w:rsidRPr="006A4B46" w:rsidRDefault="008203FF" w:rsidP="006A4B46">
            <w:pPr>
              <w:rPr>
                <w:rFonts w:ascii="Arial Narrow" w:hAnsi="Arial Narrow" w:cs="Arial"/>
                <w:color w:val="000000" w:themeColor="text1"/>
              </w:rPr>
            </w:pPr>
          </w:p>
        </w:tc>
        <w:tc>
          <w:tcPr>
            <w:tcW w:w="1275"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SLT, Middle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Leaders, Pupil Premium Lead</w:t>
            </w:r>
          </w:p>
        </w:tc>
        <w:tc>
          <w:tcPr>
            <w:tcW w:w="1956"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External Specialist Teacher - £5 500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Internal Specialist Training (Executive Head teacher) –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£5 500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Easter Booster Lessons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 £2500</w:t>
            </w:r>
          </w:p>
        </w:tc>
      </w:tr>
      <w:tr w:rsidR="008203FF" w:rsidRPr="006A4B46" w:rsidTr="001847C2">
        <w:trPr>
          <w:trHeight w:val="3341"/>
        </w:trPr>
        <w:tc>
          <w:tcPr>
            <w:tcW w:w="2235" w:type="dxa"/>
            <w:tcMar>
              <w:top w:w="57" w:type="dxa"/>
              <w:bottom w:w="57" w:type="dxa"/>
            </w:tcMar>
          </w:tcPr>
          <w:p w:rsidR="008203FF" w:rsidRPr="006A4B46" w:rsidRDefault="008203FF" w:rsidP="006A4B46">
            <w:pPr>
              <w:pStyle w:val="ListParagraph"/>
              <w:ind w:left="360"/>
              <w:jc w:val="center"/>
              <w:rPr>
                <w:rFonts w:ascii="Arial Narrow" w:hAnsi="Arial Narrow" w:cs="Arial"/>
                <w:color w:val="000000" w:themeColor="text1"/>
              </w:rPr>
            </w:pPr>
            <w:r w:rsidRPr="006A4B46">
              <w:rPr>
                <w:rFonts w:ascii="Arial Narrow" w:hAnsi="Arial Narrow" w:cs="Arial"/>
                <w:color w:val="000000" w:themeColor="text1"/>
              </w:rPr>
              <w:t>D.</w:t>
            </w:r>
          </w:p>
          <w:p w:rsidR="008203FF" w:rsidRPr="006A4B46" w:rsidRDefault="008203FF" w:rsidP="006A4B46">
            <w:pPr>
              <w:pStyle w:val="ListParagraph"/>
              <w:ind w:left="360"/>
              <w:jc w:val="cente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olor w:val="000000" w:themeColor="text1"/>
              </w:rPr>
              <w:t xml:space="preserve">Pupils have the opportunity to pursue their interest in extracurricular activities, and experience new activities </w:t>
            </w:r>
          </w:p>
        </w:tc>
        <w:tc>
          <w:tcPr>
            <w:tcW w:w="4139"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Premium pupils to engage in any extra-curricular activities once a year for free.</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Premium pupils specifically targeted for different extracurricular activities in school, which carry no charge.</w:t>
            </w:r>
          </w:p>
        </w:tc>
        <w:tc>
          <w:tcPr>
            <w:tcW w:w="2552"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Ensuring all Pupil Premium pupils have access to extracurricular opportunities and to develop their interests outside of the curriculum is essential to promote a positive view of school, and for their own personal development.</w:t>
            </w:r>
          </w:p>
          <w:p w:rsidR="008203FF" w:rsidRPr="006A4B46" w:rsidRDefault="008203FF" w:rsidP="006A4B46">
            <w:pPr>
              <w:rPr>
                <w:rFonts w:ascii="Arial Narrow" w:hAnsi="Arial Narrow" w:cs="Arial"/>
                <w:color w:val="000000" w:themeColor="text1"/>
              </w:rPr>
            </w:pPr>
            <w:r w:rsidRPr="006A4B46">
              <w:rPr>
                <w:rFonts w:ascii="Arial Narrow" w:hAnsi="Arial Narrow"/>
                <w:color w:val="000000" w:themeColor="text1"/>
              </w:rPr>
              <w:t>Pupils are attending all educational visits and experiences outside of the curriculum</w:t>
            </w:r>
          </w:p>
        </w:tc>
        <w:tc>
          <w:tcPr>
            <w:tcW w:w="2835"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Class Teachers to track clubs and club registers.</w:t>
            </w:r>
          </w:p>
          <w:p w:rsidR="008203FF" w:rsidRPr="006A4B46" w:rsidRDefault="008203FF" w:rsidP="006A4B46">
            <w:pPr>
              <w:rPr>
                <w:rFonts w:ascii="Arial Narrow" w:hAnsi="Arial Narrow" w:cs="Arial"/>
                <w:color w:val="000000" w:themeColor="text1"/>
              </w:rPr>
            </w:pP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Sport and Clubs Co-ordinator to encourage the offer of more non sport clubs.</w:t>
            </w:r>
          </w:p>
          <w:p w:rsidR="005066ED" w:rsidRPr="006A4B46" w:rsidRDefault="005066ED" w:rsidP="005066ED">
            <w:pPr>
              <w:rPr>
                <w:rFonts w:ascii="Arial Narrow" w:hAnsi="Arial Narrow" w:cs="Arial"/>
                <w:color w:val="000000" w:themeColor="text1"/>
              </w:rPr>
            </w:pPr>
            <w:r>
              <w:rPr>
                <w:rFonts w:ascii="Arial Narrow" w:hAnsi="Arial Narrow" w:cs="Arial"/>
                <w:color w:val="000000" w:themeColor="text1"/>
              </w:rPr>
              <w:t xml:space="preserve"> </w:t>
            </w:r>
          </w:p>
        </w:tc>
        <w:tc>
          <w:tcPr>
            <w:tcW w:w="1275"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SLT,  Middle </w:t>
            </w: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Leaders Pupil Premium Lead,</w:t>
            </w:r>
          </w:p>
          <w:p w:rsidR="005066ED" w:rsidRDefault="005066ED" w:rsidP="006A4B46">
            <w:pPr>
              <w:rPr>
                <w:rFonts w:ascii="Arial Narrow" w:hAnsi="Arial Narrow" w:cs="Arial"/>
                <w:color w:val="000000" w:themeColor="text1"/>
              </w:rPr>
            </w:pPr>
          </w:p>
          <w:p w:rsidR="005066ED" w:rsidRPr="006A4B46" w:rsidRDefault="005066ED" w:rsidP="006A4B46">
            <w:pPr>
              <w:rPr>
                <w:rFonts w:ascii="Arial Narrow" w:hAnsi="Arial Narrow" w:cs="Arial"/>
                <w:color w:val="000000" w:themeColor="text1"/>
              </w:rPr>
            </w:pPr>
          </w:p>
        </w:tc>
        <w:tc>
          <w:tcPr>
            <w:tcW w:w="1956"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Ongoing</w:t>
            </w:r>
          </w:p>
          <w:p w:rsidR="008203FF" w:rsidRPr="006A4B46" w:rsidRDefault="00FB6DF6" w:rsidP="006A4B46">
            <w:pPr>
              <w:rPr>
                <w:rFonts w:ascii="Arial Narrow" w:hAnsi="Arial Narrow" w:cs="Arial"/>
                <w:color w:val="000000" w:themeColor="text1"/>
              </w:rPr>
            </w:pPr>
            <w:r>
              <w:rPr>
                <w:rFonts w:ascii="Arial Narrow" w:hAnsi="Arial Narrow" w:cs="Arial"/>
                <w:color w:val="000000" w:themeColor="text1"/>
              </w:rPr>
              <w:t>Specialist Clubs £180</w:t>
            </w:r>
            <w:r w:rsidR="008203FF" w:rsidRPr="006A4B46">
              <w:rPr>
                <w:rFonts w:ascii="Arial Narrow" w:hAnsi="Arial Narrow" w:cs="Arial"/>
                <w:color w:val="000000" w:themeColor="text1"/>
              </w:rPr>
              <w:t>00</w:t>
            </w: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T</w:t>
            </w:r>
            <w:r w:rsidR="00FB6DF6">
              <w:rPr>
                <w:rFonts w:ascii="Arial Narrow" w:hAnsi="Arial Narrow" w:cs="Arial"/>
                <w:color w:val="000000" w:themeColor="text1"/>
              </w:rPr>
              <w:t>eachers Club Release Time £30000</w:t>
            </w:r>
          </w:p>
          <w:p w:rsidR="005066ED" w:rsidRDefault="005066ED" w:rsidP="005066ED">
            <w:pPr>
              <w:rPr>
                <w:rFonts w:ascii="Arial Narrow" w:hAnsi="Arial Narrow" w:cs="Arial"/>
                <w:color w:val="000000" w:themeColor="text1"/>
              </w:rPr>
            </w:pPr>
            <w:r w:rsidRPr="006A4B46">
              <w:rPr>
                <w:rFonts w:ascii="Arial Narrow" w:hAnsi="Arial Narrow" w:cs="Arial"/>
                <w:color w:val="000000" w:themeColor="text1"/>
              </w:rPr>
              <w:t>Ongoing</w:t>
            </w:r>
            <w:r>
              <w:rPr>
                <w:rFonts w:ascii="Arial Narrow" w:hAnsi="Arial Narrow" w:cs="Arial"/>
                <w:color w:val="000000" w:themeColor="text1"/>
              </w:rPr>
              <w:t xml:space="preserve"> Music Clubs</w:t>
            </w:r>
          </w:p>
          <w:p w:rsidR="005066ED" w:rsidRDefault="005066ED" w:rsidP="005066ED">
            <w:pPr>
              <w:rPr>
                <w:rFonts w:ascii="Arial Narrow" w:hAnsi="Arial Narrow" w:cs="Arial"/>
                <w:color w:val="000000" w:themeColor="text1"/>
              </w:rPr>
            </w:pPr>
            <w:r>
              <w:rPr>
                <w:rFonts w:ascii="Arial Narrow" w:hAnsi="Arial Narrow" w:cs="Arial"/>
                <w:color w:val="000000" w:themeColor="text1"/>
              </w:rPr>
              <w:t>£7000</w:t>
            </w:r>
          </w:p>
          <w:p w:rsidR="005066ED" w:rsidRPr="006A4B46" w:rsidRDefault="005066ED" w:rsidP="005066ED">
            <w:pPr>
              <w:rPr>
                <w:rFonts w:ascii="Arial Narrow" w:hAnsi="Arial Narrow" w:cs="Arial"/>
                <w:color w:val="000000" w:themeColor="text1"/>
              </w:rPr>
            </w:pPr>
          </w:p>
          <w:p w:rsidR="005066ED" w:rsidRPr="006A4B46" w:rsidRDefault="005066ED" w:rsidP="005066ED">
            <w:pPr>
              <w:rPr>
                <w:rFonts w:ascii="Arial Narrow" w:hAnsi="Arial Narrow" w:cs="Arial"/>
                <w:color w:val="000000" w:themeColor="text1"/>
              </w:rPr>
            </w:pPr>
          </w:p>
        </w:tc>
      </w:tr>
    </w:tbl>
    <w:p w:rsidR="008203FF" w:rsidRPr="006A4B46" w:rsidRDefault="008203FF" w:rsidP="006A4B46">
      <w:pPr>
        <w:rPr>
          <w:color w:val="000000" w:themeColor="text1"/>
        </w:rPr>
      </w:pPr>
    </w:p>
    <w:tbl>
      <w:tblPr>
        <w:tblStyle w:val="TableGrid"/>
        <w:tblW w:w="14992" w:type="dxa"/>
        <w:tblLayout w:type="fixed"/>
        <w:tblLook w:val="04A0" w:firstRow="1" w:lastRow="0" w:firstColumn="1" w:lastColumn="0" w:noHBand="0" w:noVBand="1"/>
      </w:tblPr>
      <w:tblGrid>
        <w:gridCol w:w="13036"/>
        <w:gridCol w:w="1956"/>
      </w:tblGrid>
      <w:tr w:rsidR="008203FF" w:rsidRPr="006A4B46" w:rsidTr="00D73FAD">
        <w:trPr>
          <w:trHeight w:hRule="exact" w:val="458"/>
        </w:trPr>
        <w:tc>
          <w:tcPr>
            <w:tcW w:w="13036" w:type="dxa"/>
            <w:tcMar>
              <w:top w:w="57" w:type="dxa"/>
              <w:bottom w:w="57" w:type="dxa"/>
            </w:tcMar>
          </w:tcPr>
          <w:p w:rsidR="008203FF" w:rsidRPr="006A4B46" w:rsidRDefault="008203FF" w:rsidP="006A4B46">
            <w:pPr>
              <w:jc w:val="right"/>
              <w:rPr>
                <w:rFonts w:ascii="Arial Narrow" w:hAnsi="Arial Narrow" w:cs="Arial"/>
                <w:color w:val="000000" w:themeColor="text1"/>
              </w:rPr>
            </w:pPr>
            <w:r w:rsidRPr="006A4B46">
              <w:rPr>
                <w:rFonts w:ascii="Arial Narrow" w:hAnsi="Arial Narrow" w:cs="Arial"/>
                <w:b/>
                <w:color w:val="000000" w:themeColor="text1"/>
              </w:rPr>
              <w:t>Budgeted cost</w:t>
            </w:r>
          </w:p>
        </w:tc>
        <w:tc>
          <w:tcPr>
            <w:tcW w:w="1956" w:type="dxa"/>
            <w:shd w:val="clear" w:color="auto" w:fill="auto"/>
          </w:tcPr>
          <w:p w:rsidR="008203FF" w:rsidRPr="006A4B46" w:rsidRDefault="00164370" w:rsidP="006A4B46">
            <w:pPr>
              <w:rPr>
                <w:rFonts w:ascii="Arial Narrow" w:hAnsi="Arial Narrow" w:cs="Arial"/>
                <w:color w:val="000000" w:themeColor="text1"/>
              </w:rPr>
            </w:pPr>
            <w:r>
              <w:rPr>
                <w:rFonts w:ascii="Arial Narrow" w:hAnsi="Arial Narrow" w:cs="Arial"/>
                <w:color w:val="000000" w:themeColor="text1"/>
              </w:rPr>
              <w:t>166</w:t>
            </w:r>
            <w:r w:rsidR="001847C2">
              <w:rPr>
                <w:rFonts w:ascii="Arial Narrow" w:hAnsi="Arial Narrow" w:cs="Arial"/>
                <w:color w:val="000000" w:themeColor="text1"/>
              </w:rPr>
              <w:t>,500</w:t>
            </w:r>
          </w:p>
        </w:tc>
      </w:tr>
    </w:tbl>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tbl>
      <w:tblPr>
        <w:tblStyle w:val="TableGrid"/>
        <w:tblW w:w="14992" w:type="dxa"/>
        <w:tblLayout w:type="fixed"/>
        <w:tblLook w:val="04A0" w:firstRow="1" w:lastRow="0" w:firstColumn="1" w:lastColumn="0" w:noHBand="0" w:noVBand="1"/>
      </w:tblPr>
      <w:tblGrid>
        <w:gridCol w:w="3256"/>
        <w:gridCol w:w="2693"/>
        <w:gridCol w:w="2977"/>
        <w:gridCol w:w="2693"/>
        <w:gridCol w:w="1276"/>
        <w:gridCol w:w="2097"/>
      </w:tblGrid>
      <w:tr w:rsidR="006A4B46" w:rsidRPr="006A4B46" w:rsidTr="001847C2">
        <w:trPr>
          <w:trHeight w:hRule="exact" w:val="513"/>
        </w:trPr>
        <w:tc>
          <w:tcPr>
            <w:tcW w:w="14992" w:type="dxa"/>
            <w:gridSpan w:val="6"/>
            <w:shd w:val="clear" w:color="auto" w:fill="90E43C"/>
            <w:tcMar>
              <w:top w:w="57" w:type="dxa"/>
              <w:bottom w:w="57" w:type="dxa"/>
            </w:tcMar>
          </w:tcPr>
          <w:p w:rsidR="008203FF" w:rsidRPr="006A4B46" w:rsidRDefault="008203FF" w:rsidP="006A4B46">
            <w:pPr>
              <w:pStyle w:val="ListParagraph"/>
              <w:numPr>
                <w:ilvl w:val="0"/>
                <w:numId w:val="2"/>
              </w:numPr>
              <w:ind w:left="426" w:hanging="142"/>
              <w:jc w:val="center"/>
              <w:rPr>
                <w:rFonts w:ascii="Arial Narrow" w:hAnsi="Arial Narrow" w:cs="Arial"/>
                <w:b/>
                <w:color w:val="000000" w:themeColor="text1"/>
              </w:rPr>
            </w:pPr>
            <w:r w:rsidRPr="006A4B46">
              <w:rPr>
                <w:rFonts w:ascii="Arial Narrow" w:hAnsi="Arial Narrow" w:cs="Arial"/>
                <w:b/>
                <w:color w:val="000000" w:themeColor="text1"/>
                <w:sz w:val="24"/>
              </w:rPr>
              <w:t>Targeted support</w:t>
            </w:r>
          </w:p>
        </w:tc>
      </w:tr>
      <w:tr w:rsidR="006A4B46" w:rsidRPr="006A4B46" w:rsidTr="001847C2">
        <w:tc>
          <w:tcPr>
            <w:tcW w:w="3256" w:type="dxa"/>
            <w:tcMar>
              <w:top w:w="57" w:type="dxa"/>
              <w:bottom w:w="57" w:type="dxa"/>
            </w:tcMar>
            <w:vAlign w:val="center"/>
          </w:tcPr>
          <w:p w:rsidR="008203FF" w:rsidRPr="006A4B46" w:rsidRDefault="008203FF" w:rsidP="006A4B46">
            <w:pPr>
              <w:jc w:val="center"/>
              <w:rPr>
                <w:rFonts w:ascii="Arial Narrow" w:hAnsi="Arial Narrow" w:cs="Arial"/>
                <w:b/>
                <w:color w:val="000000" w:themeColor="text1"/>
              </w:rPr>
            </w:pPr>
            <w:r w:rsidRPr="006A4B46">
              <w:rPr>
                <w:rFonts w:ascii="Arial Narrow" w:hAnsi="Arial Narrow" w:cs="Arial"/>
                <w:b/>
                <w:color w:val="000000" w:themeColor="text1"/>
              </w:rPr>
              <w:t>Desired outcome</w:t>
            </w:r>
          </w:p>
        </w:tc>
        <w:tc>
          <w:tcPr>
            <w:tcW w:w="2693" w:type="dxa"/>
            <w:tcMar>
              <w:top w:w="57" w:type="dxa"/>
              <w:bottom w:w="57" w:type="dxa"/>
            </w:tcMar>
            <w:vAlign w:val="center"/>
          </w:tcPr>
          <w:p w:rsidR="008203FF" w:rsidRPr="006A4B46" w:rsidRDefault="008203FF" w:rsidP="006A4B46">
            <w:pPr>
              <w:jc w:val="center"/>
              <w:rPr>
                <w:rFonts w:ascii="Arial Narrow" w:hAnsi="Arial Narrow" w:cs="Arial"/>
                <w:b/>
                <w:color w:val="000000" w:themeColor="text1"/>
              </w:rPr>
            </w:pPr>
            <w:r w:rsidRPr="006A4B46">
              <w:rPr>
                <w:rFonts w:ascii="Arial Narrow" w:hAnsi="Arial Narrow" w:cs="Arial"/>
                <w:b/>
                <w:color w:val="000000" w:themeColor="text1"/>
              </w:rPr>
              <w:t>Chosen action/approach</w:t>
            </w:r>
          </w:p>
        </w:tc>
        <w:tc>
          <w:tcPr>
            <w:tcW w:w="2977" w:type="dxa"/>
            <w:tcMar>
              <w:top w:w="57" w:type="dxa"/>
              <w:bottom w:w="57" w:type="dxa"/>
            </w:tcMar>
            <w:vAlign w:val="center"/>
          </w:tcPr>
          <w:p w:rsidR="008203FF" w:rsidRPr="006A4B46" w:rsidRDefault="008203FF" w:rsidP="006A4B46">
            <w:pPr>
              <w:jc w:val="center"/>
              <w:rPr>
                <w:rFonts w:ascii="Arial Narrow" w:hAnsi="Arial Narrow" w:cs="Arial"/>
                <w:b/>
                <w:color w:val="000000" w:themeColor="text1"/>
              </w:rPr>
            </w:pPr>
            <w:r w:rsidRPr="006A4B46">
              <w:rPr>
                <w:rFonts w:ascii="Arial Narrow" w:hAnsi="Arial Narrow" w:cs="Arial"/>
                <w:b/>
                <w:color w:val="000000" w:themeColor="text1"/>
              </w:rPr>
              <w:t>What is the evidence and rationale for this choice?</w:t>
            </w:r>
          </w:p>
        </w:tc>
        <w:tc>
          <w:tcPr>
            <w:tcW w:w="2693" w:type="dxa"/>
            <w:tcMar>
              <w:top w:w="57" w:type="dxa"/>
              <w:bottom w:w="57" w:type="dxa"/>
            </w:tcMar>
            <w:vAlign w:val="center"/>
          </w:tcPr>
          <w:p w:rsidR="008203FF" w:rsidRPr="006A4B46" w:rsidRDefault="008203FF" w:rsidP="006A4B46">
            <w:pPr>
              <w:jc w:val="center"/>
              <w:rPr>
                <w:rFonts w:ascii="Arial Narrow" w:hAnsi="Arial Narrow" w:cs="Arial"/>
                <w:b/>
                <w:color w:val="000000" w:themeColor="text1"/>
              </w:rPr>
            </w:pPr>
            <w:r w:rsidRPr="006A4B46">
              <w:rPr>
                <w:rFonts w:ascii="Arial Narrow" w:hAnsi="Arial Narrow" w:cs="Arial"/>
                <w:b/>
                <w:color w:val="000000" w:themeColor="text1"/>
              </w:rPr>
              <w:t>How will you ensure it is implemented well?</w:t>
            </w:r>
          </w:p>
        </w:tc>
        <w:tc>
          <w:tcPr>
            <w:tcW w:w="1276" w:type="dxa"/>
            <w:vAlign w:val="center"/>
          </w:tcPr>
          <w:p w:rsidR="008203FF" w:rsidRPr="006A4B46" w:rsidRDefault="008203FF" w:rsidP="006A4B46">
            <w:pPr>
              <w:jc w:val="center"/>
              <w:rPr>
                <w:rFonts w:ascii="Arial Narrow" w:hAnsi="Arial Narrow" w:cs="Arial"/>
                <w:b/>
                <w:color w:val="000000" w:themeColor="text1"/>
              </w:rPr>
            </w:pPr>
            <w:r w:rsidRPr="006A4B46">
              <w:rPr>
                <w:rFonts w:ascii="Arial Narrow" w:hAnsi="Arial Narrow" w:cs="Arial"/>
                <w:b/>
                <w:color w:val="000000" w:themeColor="text1"/>
              </w:rPr>
              <w:t>Staff lead</w:t>
            </w:r>
          </w:p>
        </w:tc>
        <w:tc>
          <w:tcPr>
            <w:tcW w:w="2097" w:type="dxa"/>
            <w:vAlign w:val="center"/>
          </w:tcPr>
          <w:p w:rsidR="008203FF" w:rsidRPr="006A4B46" w:rsidRDefault="008203FF" w:rsidP="006A4B46">
            <w:pPr>
              <w:jc w:val="center"/>
              <w:rPr>
                <w:rFonts w:ascii="Arial Narrow" w:hAnsi="Arial Narrow" w:cs="Arial"/>
                <w:b/>
                <w:color w:val="000000" w:themeColor="text1"/>
              </w:rPr>
            </w:pPr>
            <w:r w:rsidRPr="006A4B46">
              <w:rPr>
                <w:rFonts w:ascii="Arial Narrow" w:hAnsi="Arial Narrow" w:cs="Arial"/>
                <w:b/>
                <w:color w:val="000000" w:themeColor="text1"/>
              </w:rPr>
              <w:t>When will you review implementation?</w:t>
            </w:r>
          </w:p>
        </w:tc>
      </w:tr>
      <w:tr w:rsidR="006A4B46" w:rsidRPr="006A4B46" w:rsidTr="001847C2">
        <w:trPr>
          <w:trHeight w:val="2431"/>
        </w:trPr>
        <w:tc>
          <w:tcPr>
            <w:tcW w:w="3256" w:type="dxa"/>
            <w:tcMar>
              <w:top w:w="57" w:type="dxa"/>
              <w:bottom w:w="57" w:type="dxa"/>
            </w:tcMar>
          </w:tcPr>
          <w:p w:rsidR="008203FF" w:rsidRPr="006A4B46" w:rsidRDefault="008203FF" w:rsidP="006A4B46">
            <w:pPr>
              <w:jc w:val="center"/>
              <w:rPr>
                <w:rFonts w:ascii="Arial Narrow" w:hAnsi="Arial Narrow" w:cs="Arial"/>
                <w:color w:val="000000" w:themeColor="text1"/>
              </w:rPr>
            </w:pPr>
            <w:r w:rsidRPr="006A4B46">
              <w:rPr>
                <w:rFonts w:ascii="Arial Narrow" w:hAnsi="Arial Narrow" w:cs="Arial"/>
                <w:color w:val="000000" w:themeColor="text1"/>
              </w:rPr>
              <w:t>A.</w:t>
            </w:r>
          </w:p>
          <w:p w:rsidR="008203FF" w:rsidRPr="006A4B46" w:rsidRDefault="008203FF" w:rsidP="006A4B46">
            <w:pPr>
              <w:jc w:val="cente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Raise the attainment of the high attaining Y6 Pupil Premium pupils who are working above the expected level in Maths </w:t>
            </w:r>
          </w:p>
        </w:tc>
        <w:tc>
          <w:tcPr>
            <w:tcW w:w="2693" w:type="dxa"/>
            <w:tcMar>
              <w:top w:w="57" w:type="dxa"/>
              <w:bottom w:w="57" w:type="dxa"/>
            </w:tcMar>
          </w:tcPr>
          <w:p w:rsidR="008203FF" w:rsidRDefault="001847C2" w:rsidP="001847C2">
            <w:pPr>
              <w:rPr>
                <w:rFonts w:ascii="Arial Narrow" w:eastAsia="Arial" w:hAnsi="Arial Narrow" w:cs="Arial"/>
                <w:color w:val="000000" w:themeColor="text1"/>
              </w:rPr>
            </w:pPr>
            <w:r>
              <w:rPr>
                <w:rFonts w:ascii="Arial Narrow" w:eastAsia="Arial" w:hAnsi="Arial Narrow" w:cs="Arial"/>
                <w:color w:val="000000" w:themeColor="text1"/>
              </w:rPr>
              <w:t>Y</w:t>
            </w:r>
            <w:r w:rsidR="008203FF" w:rsidRPr="006A4B46">
              <w:rPr>
                <w:rFonts w:ascii="Arial Narrow" w:eastAsia="Arial" w:hAnsi="Arial Narrow" w:cs="Arial"/>
                <w:color w:val="000000" w:themeColor="text1"/>
              </w:rPr>
              <w:t xml:space="preserve">ear 6 teachers to run booster groups after school from </w:t>
            </w:r>
            <w:r>
              <w:rPr>
                <w:rFonts w:ascii="Arial Narrow" w:eastAsia="Arial" w:hAnsi="Arial Narrow" w:cs="Arial"/>
                <w:color w:val="000000" w:themeColor="text1"/>
              </w:rPr>
              <w:t>Oct</w:t>
            </w:r>
            <w:r w:rsidR="008203FF" w:rsidRPr="006A4B46">
              <w:rPr>
                <w:rFonts w:ascii="Arial Narrow" w:eastAsia="Arial" w:hAnsi="Arial Narrow" w:cs="Arial"/>
                <w:color w:val="000000" w:themeColor="text1"/>
              </w:rPr>
              <w:t xml:space="preserve"> for all targeted children</w:t>
            </w:r>
            <w:r>
              <w:rPr>
                <w:rFonts w:ascii="Arial Narrow" w:eastAsia="Arial" w:hAnsi="Arial Narrow" w:cs="Arial"/>
                <w:color w:val="000000" w:themeColor="text1"/>
              </w:rPr>
              <w:t xml:space="preserve"> until May in all subjects.</w:t>
            </w:r>
          </w:p>
          <w:p w:rsidR="003A0B1D" w:rsidRDefault="003A0B1D" w:rsidP="001847C2">
            <w:pPr>
              <w:rPr>
                <w:rFonts w:ascii="Arial Narrow" w:eastAsia="Arial" w:hAnsi="Arial Narrow" w:cs="Arial"/>
                <w:color w:val="000000" w:themeColor="text1"/>
              </w:rPr>
            </w:pPr>
          </w:p>
          <w:p w:rsidR="003A0B1D" w:rsidRPr="006A4B46" w:rsidRDefault="003A0B1D" w:rsidP="001847C2">
            <w:pPr>
              <w:rPr>
                <w:rFonts w:ascii="Arial Narrow" w:hAnsi="Arial Narrow" w:cs="Arial"/>
                <w:color w:val="000000" w:themeColor="text1"/>
              </w:rPr>
            </w:pPr>
            <w:r>
              <w:rPr>
                <w:rFonts w:ascii="Arial Narrow" w:eastAsia="Arial" w:hAnsi="Arial Narrow" w:cs="Arial"/>
                <w:color w:val="000000" w:themeColor="text1"/>
              </w:rPr>
              <w:t>Year 6 teachers to run Booster sessions during Easter</w:t>
            </w:r>
            <w:r w:rsidR="008B0C55">
              <w:rPr>
                <w:rFonts w:ascii="Arial Narrow" w:eastAsia="Arial" w:hAnsi="Arial Narrow" w:cs="Arial"/>
                <w:color w:val="000000" w:themeColor="text1"/>
              </w:rPr>
              <w:t xml:space="preserve"> with the emphasis being on PP pupils. </w:t>
            </w:r>
          </w:p>
        </w:tc>
        <w:tc>
          <w:tcPr>
            <w:tcW w:w="2977"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eastAsia="Arial" w:hAnsi="Arial Narrow" w:cs="Arial"/>
                <w:color w:val="000000" w:themeColor="text1"/>
              </w:rPr>
              <w:t>This experienced teaching is focused on stretching identified children beyond Age Related Expectations (ARE) in Mathematics.</w:t>
            </w:r>
          </w:p>
        </w:tc>
        <w:tc>
          <w:tcPr>
            <w:tcW w:w="2693"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eastAsia="Arial" w:hAnsi="Arial Narrow" w:cs="Arial"/>
                <w:color w:val="000000" w:themeColor="text1"/>
              </w:rPr>
              <w:t>AHT will manage their team to best meet the children’s needs, with first refe</w:t>
            </w:r>
            <w:r w:rsidR="001847C2">
              <w:rPr>
                <w:rFonts w:ascii="Arial Narrow" w:eastAsia="Arial" w:hAnsi="Arial Narrow" w:cs="Arial"/>
                <w:color w:val="000000" w:themeColor="text1"/>
              </w:rPr>
              <w:t xml:space="preserve">rence to PP pupils. </w:t>
            </w:r>
            <w:r w:rsidRPr="006A4B46">
              <w:rPr>
                <w:rFonts w:ascii="Arial Narrow" w:eastAsia="Arial" w:hAnsi="Arial Narrow" w:cs="Arial"/>
                <w:color w:val="000000" w:themeColor="text1"/>
              </w:rPr>
              <w:t xml:space="preserve"> </w:t>
            </w:r>
          </w:p>
        </w:tc>
        <w:tc>
          <w:tcPr>
            <w:tcW w:w="1276" w:type="dxa"/>
            <w:shd w:val="clear" w:color="auto" w:fill="auto"/>
          </w:tcPr>
          <w:p w:rsidR="008203FF" w:rsidRPr="006A4B46" w:rsidRDefault="008203FF" w:rsidP="006A4B46">
            <w:pPr>
              <w:rPr>
                <w:rFonts w:ascii="Arial Narrow" w:hAnsi="Arial Narrow"/>
                <w:color w:val="000000" w:themeColor="text1"/>
              </w:rPr>
            </w:pPr>
            <w:r w:rsidRPr="006A4B46">
              <w:rPr>
                <w:rFonts w:ascii="Arial Narrow" w:eastAsia="Arial" w:hAnsi="Arial Narrow" w:cs="Arial"/>
                <w:color w:val="000000" w:themeColor="text1"/>
              </w:rPr>
              <w:t xml:space="preserve">SLT,  Head </w:t>
            </w:r>
          </w:p>
          <w:p w:rsidR="008203FF" w:rsidRPr="006A4B46" w:rsidRDefault="008203FF" w:rsidP="006A4B46">
            <w:pPr>
              <w:rPr>
                <w:rFonts w:ascii="Arial Narrow" w:hAnsi="Arial Narrow"/>
                <w:color w:val="000000" w:themeColor="text1"/>
              </w:rPr>
            </w:pPr>
            <w:r w:rsidRPr="006A4B46">
              <w:rPr>
                <w:rFonts w:ascii="Arial Narrow" w:eastAsia="Arial" w:hAnsi="Arial Narrow" w:cs="Arial"/>
                <w:color w:val="000000" w:themeColor="text1"/>
              </w:rPr>
              <w:t>Teacher AHT</w:t>
            </w:r>
          </w:p>
          <w:p w:rsidR="008203FF" w:rsidRPr="006A4B46" w:rsidRDefault="008203FF" w:rsidP="006A4B46">
            <w:pPr>
              <w:rPr>
                <w:rFonts w:ascii="Arial Narrow" w:hAnsi="Arial Narrow" w:cs="Arial"/>
                <w:color w:val="000000" w:themeColor="text1"/>
              </w:rPr>
            </w:pPr>
            <w:r w:rsidRPr="006A4B46">
              <w:rPr>
                <w:rFonts w:ascii="Arial Narrow" w:eastAsia="Arial" w:hAnsi="Arial Narrow" w:cs="Arial"/>
                <w:color w:val="000000" w:themeColor="text1"/>
              </w:rPr>
              <w:t xml:space="preserve"> </w:t>
            </w:r>
          </w:p>
        </w:tc>
        <w:tc>
          <w:tcPr>
            <w:tcW w:w="2097"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Half-termly</w:t>
            </w:r>
          </w:p>
          <w:p w:rsidR="008203FF" w:rsidRPr="006A4B46" w:rsidRDefault="008B0C55" w:rsidP="006A4B46">
            <w:pPr>
              <w:rPr>
                <w:rFonts w:ascii="Arial Narrow" w:hAnsi="Arial Narrow" w:cs="Arial"/>
                <w:color w:val="000000" w:themeColor="text1"/>
              </w:rPr>
            </w:pPr>
            <w:r>
              <w:rPr>
                <w:rFonts w:ascii="Arial Narrow" w:hAnsi="Arial Narrow" w:cs="Arial"/>
                <w:color w:val="000000" w:themeColor="text1"/>
              </w:rPr>
              <w:t>AH -£1000 x 5 = £5000</w:t>
            </w:r>
          </w:p>
        </w:tc>
      </w:tr>
      <w:tr w:rsidR="006A4B46" w:rsidRPr="006A4B46" w:rsidTr="001847C2">
        <w:trPr>
          <w:trHeight w:hRule="exact" w:val="3515"/>
        </w:trPr>
        <w:tc>
          <w:tcPr>
            <w:tcW w:w="3256" w:type="dxa"/>
            <w:tcMar>
              <w:top w:w="57" w:type="dxa"/>
              <w:bottom w:w="57" w:type="dxa"/>
            </w:tcMar>
          </w:tcPr>
          <w:p w:rsidR="008203FF" w:rsidRPr="006A4B46" w:rsidRDefault="008203FF" w:rsidP="006A4B46">
            <w:pPr>
              <w:jc w:val="center"/>
              <w:rPr>
                <w:rFonts w:ascii="Arial Narrow" w:eastAsia="Arial" w:hAnsi="Arial Narrow" w:cs="Arial"/>
                <w:color w:val="000000" w:themeColor="text1"/>
              </w:rPr>
            </w:pPr>
            <w:r w:rsidRPr="006A4B46">
              <w:rPr>
                <w:rFonts w:ascii="Arial Narrow" w:eastAsia="Arial" w:hAnsi="Arial Narrow" w:cs="Arial"/>
                <w:color w:val="000000" w:themeColor="text1"/>
              </w:rPr>
              <w:t>B.</w:t>
            </w:r>
          </w:p>
          <w:p w:rsidR="008203FF" w:rsidRPr="006A4B46" w:rsidRDefault="008203FF" w:rsidP="006A4B46">
            <w:pPr>
              <w:rPr>
                <w:rFonts w:ascii="Arial Narrow" w:eastAsia="Arial" w:hAnsi="Arial Narrow" w:cs="Arial"/>
                <w:color w:val="000000" w:themeColor="text1"/>
              </w:rPr>
            </w:pP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 xml:space="preserve">Pupil Premium pupils are tracked regularly, with analysis of outcomes against other groups each half term in primary. Pupil Progress Meetings specifically focus on PP progress and outcomes. Interventions for specifically targeted PP pupils are run systemically, and regularly </w:t>
            </w:r>
          </w:p>
          <w:p w:rsidR="008203FF" w:rsidRPr="006A4B46" w:rsidRDefault="008203FF" w:rsidP="006A4B46">
            <w:pPr>
              <w:rPr>
                <w:rFonts w:ascii="Arial Narrow" w:hAnsi="Arial Narrow" w:cs="Arial"/>
                <w:color w:val="000000" w:themeColor="text1"/>
              </w:rPr>
            </w:pPr>
          </w:p>
        </w:tc>
        <w:tc>
          <w:tcPr>
            <w:tcW w:w="2693"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Systematic tracking of assessment data to see gaps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 Pupil Progress Meetings to have a section on PP pupils and their outcomes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Teacher’s higher accountability for the progress of PP pupils.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Document the progress on Pupil Premium pupils. </w:t>
            </w:r>
          </w:p>
        </w:tc>
        <w:tc>
          <w:tcPr>
            <w:tcW w:w="2977"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Progress Meetings will offer support and challenge to teachers on pupil premium outcomes, and hold teachers to account for how they are driving improvements within the classroom.</w:t>
            </w:r>
          </w:p>
        </w:tc>
        <w:tc>
          <w:tcPr>
            <w:tcW w:w="2693" w:type="dxa"/>
            <w:tcMar>
              <w:top w:w="57" w:type="dxa"/>
              <w:bottom w:w="57" w:type="dxa"/>
            </w:tcMar>
          </w:tcPr>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Lesson observations</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Work scrutiny</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Data analysis</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Pupil Progress Meetings</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Teaching profile</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Pupil voice</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Learning walks</w:t>
            </w:r>
          </w:p>
        </w:tc>
        <w:tc>
          <w:tcPr>
            <w:tcW w:w="1276" w:type="dxa"/>
          </w:tcPr>
          <w:p w:rsidR="008203FF" w:rsidRPr="006A4B46" w:rsidRDefault="008203FF" w:rsidP="006A4B46">
            <w:pPr>
              <w:rPr>
                <w:rFonts w:ascii="Arial Narrow" w:hAnsi="Arial Narrow" w:cs="Arial"/>
                <w:color w:val="000000" w:themeColor="text1"/>
              </w:rPr>
            </w:pPr>
            <w:r w:rsidRPr="006A4B46">
              <w:rPr>
                <w:rFonts w:ascii="Arial Narrow" w:eastAsia="Arial" w:hAnsi="Arial Narrow" w:cs="Arial"/>
                <w:color w:val="000000" w:themeColor="text1"/>
              </w:rPr>
              <w:t>SLT</w:t>
            </w:r>
          </w:p>
        </w:tc>
        <w:tc>
          <w:tcPr>
            <w:tcW w:w="2097" w:type="dxa"/>
          </w:tcPr>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 xml:space="preserve">Half Termly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PPM release time for teachers - £4 400</w:t>
            </w:r>
          </w:p>
          <w:p w:rsidR="008203FF" w:rsidRPr="006A4B46" w:rsidRDefault="008203FF" w:rsidP="006A4B46">
            <w:pPr>
              <w:rPr>
                <w:rFonts w:ascii="Arial Narrow" w:eastAsia="Arial" w:hAnsi="Arial Narrow" w:cs="Arial"/>
                <w:color w:val="000000" w:themeColor="text1"/>
              </w:rPr>
            </w:pPr>
          </w:p>
          <w:p w:rsidR="008203FF" w:rsidRPr="006A4B46" w:rsidRDefault="008203FF" w:rsidP="006A4B46">
            <w:pPr>
              <w:rPr>
                <w:rFonts w:ascii="Arial Narrow" w:hAnsi="Arial Narrow" w:cs="Arial"/>
                <w:color w:val="000000" w:themeColor="text1"/>
              </w:rPr>
            </w:pPr>
          </w:p>
        </w:tc>
      </w:tr>
      <w:tr w:rsidR="006A4B46" w:rsidRPr="006A4B46" w:rsidTr="001847C2">
        <w:trPr>
          <w:trHeight w:hRule="exact" w:val="6803"/>
        </w:trPr>
        <w:tc>
          <w:tcPr>
            <w:tcW w:w="3256" w:type="dxa"/>
            <w:tcMar>
              <w:top w:w="57" w:type="dxa"/>
              <w:bottom w:w="57" w:type="dxa"/>
            </w:tcMar>
          </w:tcPr>
          <w:p w:rsidR="008203FF" w:rsidRPr="006A4B46" w:rsidRDefault="008203FF" w:rsidP="006A4B46">
            <w:pPr>
              <w:pStyle w:val="ListParagraph"/>
              <w:ind w:left="360"/>
              <w:jc w:val="center"/>
              <w:rPr>
                <w:rFonts w:ascii="Arial Narrow" w:hAnsi="Arial Narrow" w:cs="Arial"/>
                <w:color w:val="000000" w:themeColor="text1"/>
              </w:rPr>
            </w:pPr>
            <w:r w:rsidRPr="006A4B46">
              <w:rPr>
                <w:rFonts w:ascii="Arial Narrow" w:hAnsi="Arial Narrow" w:cs="Arial"/>
                <w:color w:val="000000" w:themeColor="text1"/>
              </w:rPr>
              <w:t>C.</w:t>
            </w:r>
          </w:p>
          <w:p w:rsidR="008203FF" w:rsidRPr="006A4B46" w:rsidRDefault="008203FF" w:rsidP="006A4B46">
            <w:pPr>
              <w:pStyle w:val="ListParagraph"/>
              <w:ind w:left="360"/>
              <w:jc w:val="center"/>
              <w:rPr>
                <w:rFonts w:ascii="Arial Narrow" w:hAnsi="Arial Narrow" w:cs="Arial"/>
                <w:color w:val="000000" w:themeColor="text1"/>
              </w:rPr>
            </w:pP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For PP attendance to be above National average</w:t>
            </w:r>
          </w:p>
        </w:tc>
        <w:tc>
          <w:tcPr>
            <w:tcW w:w="2693"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PP pupils to receive free</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Breakfast club.</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PP PA pupils families meet with</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Social Inclusion Officer and the MAT Attendance Lead to set attendance targets, review targets, and monitor attendance.</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MAT Lead Social Inclusion Officer to act on  targeted first day</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phone calls home,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Rewards and incentives to improve attendance.</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Academy Trust Attendance Lead to conduct home visits of PA Pupil Premium pupils.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SLT, Academy Trust Attendance Lead and Social Inclusion Officer track daily and weekly attendance of Pupil Premium pupils.</w:t>
            </w:r>
          </w:p>
          <w:p w:rsidR="008203FF" w:rsidRPr="006A4B46" w:rsidRDefault="008203FF" w:rsidP="006A4B46">
            <w:pPr>
              <w:rPr>
                <w:rFonts w:ascii="Arial Narrow" w:hAnsi="Arial Narrow" w:cs="Arial"/>
                <w:color w:val="000000" w:themeColor="text1"/>
              </w:rPr>
            </w:pPr>
          </w:p>
        </w:tc>
        <w:tc>
          <w:tcPr>
            <w:tcW w:w="2977"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The school cannot improve attainment for children if they are not attending school. Attendance of PP pupils is still not in line with non-PP pupils. </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Regular contact home for parents regarding attendance and punctuality of pupils. </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Attendance awards for pupils weekly, termly and yearly.</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PP PA Pupils will be set targets, with Social Inclusion Officer and MAT present and working with the family throughout the year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PP pupils to receive free breakfast to ensure they are in school punctually. </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p>
        </w:tc>
        <w:tc>
          <w:tcPr>
            <w:tcW w:w="2693"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Increase in attendance of Pupil Premium pupils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Reduction of PA of Pupil Premium pupils</w:t>
            </w:r>
          </w:p>
          <w:p w:rsidR="008203FF" w:rsidRPr="006A4B46" w:rsidRDefault="008203FF" w:rsidP="006A4B46">
            <w:pPr>
              <w:rPr>
                <w:rFonts w:ascii="Arial Narrow" w:eastAsia="Arial" w:hAnsi="Arial Narrow" w:cs="Arial"/>
                <w:color w:val="000000" w:themeColor="text1"/>
              </w:rPr>
            </w:pPr>
          </w:p>
        </w:tc>
        <w:tc>
          <w:tcPr>
            <w:tcW w:w="1276"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SLT, Social Inclusion Officer,</w:t>
            </w:r>
          </w:p>
          <w:p w:rsidR="008203FF" w:rsidRPr="006A4B46" w:rsidRDefault="008203FF" w:rsidP="006A4B46">
            <w:pPr>
              <w:rPr>
                <w:rFonts w:ascii="Arial Narrow" w:eastAsia="Arial" w:hAnsi="Arial Narrow" w:cs="Arial"/>
                <w:color w:val="000000" w:themeColor="text1"/>
              </w:rPr>
            </w:pPr>
            <w:r w:rsidRPr="006A4B46">
              <w:rPr>
                <w:rFonts w:ascii="Arial Narrow" w:hAnsi="Arial Narrow" w:cs="Arial"/>
                <w:color w:val="000000" w:themeColor="text1"/>
              </w:rPr>
              <w:t>MAT Lead</w:t>
            </w:r>
          </w:p>
        </w:tc>
        <w:tc>
          <w:tcPr>
            <w:tcW w:w="2097"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Ongoing.</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Social Inclusion Officer 2 afternoons  p/w </w:t>
            </w:r>
          </w:p>
          <w:p w:rsidR="008203FF" w:rsidRPr="006A4B46" w:rsidRDefault="008B0C55" w:rsidP="006A4B46">
            <w:pPr>
              <w:rPr>
                <w:rFonts w:ascii="Arial Narrow" w:hAnsi="Arial Narrow" w:cs="Arial"/>
                <w:color w:val="000000" w:themeColor="text1"/>
              </w:rPr>
            </w:pPr>
            <w:r>
              <w:rPr>
                <w:rFonts w:ascii="Arial Narrow" w:hAnsi="Arial Narrow" w:cs="Arial"/>
                <w:color w:val="000000" w:themeColor="text1"/>
              </w:rPr>
              <w:t>£2000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Breakfast Club </w:t>
            </w:r>
          </w:p>
          <w:p w:rsidR="008203FF" w:rsidRPr="006A4B46" w:rsidRDefault="001847C2" w:rsidP="006A4B46">
            <w:pPr>
              <w:rPr>
                <w:rFonts w:ascii="Arial Narrow" w:eastAsia="Arial" w:hAnsi="Arial Narrow" w:cs="Arial"/>
                <w:color w:val="000000" w:themeColor="text1"/>
              </w:rPr>
            </w:pPr>
            <w:r>
              <w:rPr>
                <w:rFonts w:ascii="Arial Narrow" w:hAnsi="Arial Narrow" w:cs="Arial"/>
                <w:color w:val="000000" w:themeColor="text1"/>
              </w:rPr>
              <w:t>£29</w:t>
            </w:r>
            <w:r w:rsidR="008203FF" w:rsidRPr="006A4B46">
              <w:rPr>
                <w:rFonts w:ascii="Arial Narrow" w:hAnsi="Arial Narrow" w:cs="Arial"/>
                <w:color w:val="000000" w:themeColor="text1"/>
              </w:rPr>
              <w:t>000</w:t>
            </w:r>
          </w:p>
        </w:tc>
      </w:tr>
      <w:tr w:rsidR="006A4B46" w:rsidRPr="006A4B46" w:rsidTr="003A0B1D">
        <w:trPr>
          <w:trHeight w:hRule="exact" w:val="4469"/>
        </w:trPr>
        <w:tc>
          <w:tcPr>
            <w:tcW w:w="3256" w:type="dxa"/>
            <w:tcMar>
              <w:top w:w="57" w:type="dxa"/>
              <w:bottom w:w="57" w:type="dxa"/>
            </w:tcMar>
          </w:tcPr>
          <w:p w:rsidR="008203FF" w:rsidRPr="006A4B46" w:rsidRDefault="008203FF" w:rsidP="006A4B46">
            <w:pPr>
              <w:pStyle w:val="ListParagraph"/>
              <w:ind w:left="360"/>
              <w:jc w:val="center"/>
              <w:rPr>
                <w:rFonts w:ascii="Arial Narrow" w:hAnsi="Arial Narrow" w:cs="Arial"/>
                <w:color w:val="000000" w:themeColor="text1"/>
              </w:rPr>
            </w:pPr>
            <w:r w:rsidRPr="006A4B46">
              <w:rPr>
                <w:rFonts w:ascii="Arial Narrow" w:hAnsi="Arial Narrow" w:cs="Arial"/>
                <w:color w:val="000000" w:themeColor="text1"/>
              </w:rPr>
              <w:t>D</w:t>
            </w:r>
          </w:p>
          <w:p w:rsidR="008203FF" w:rsidRPr="006A4B46" w:rsidRDefault="008203FF" w:rsidP="006A4B46">
            <w:pPr>
              <w:pStyle w:val="ListParagraph"/>
              <w:ind w:left="360"/>
              <w:rPr>
                <w:rFonts w:ascii="Arial Narrow" w:hAnsi="Arial Narrow" w:cs="Arial"/>
                <w:color w:val="000000" w:themeColor="text1"/>
              </w:rPr>
            </w:pP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For Pupil Premium pupils to engage mentally and emotionally with their learning, their parents need to be totally supported. </w:t>
            </w: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Pr="006A4B46" w:rsidRDefault="003A0B1D" w:rsidP="006A4B46">
            <w:pPr>
              <w:rPr>
                <w:rFonts w:ascii="Arial Narrow" w:hAnsi="Arial Narrow" w:cs="Arial"/>
                <w:color w:val="000000" w:themeColor="text1"/>
              </w:rPr>
            </w:pPr>
          </w:p>
        </w:tc>
        <w:tc>
          <w:tcPr>
            <w:tcW w:w="2693"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School to offer ‘Talking Therapy’ for vulnerable pupils but focussing on Pupil Premium pupils.</w:t>
            </w:r>
          </w:p>
          <w:p w:rsidR="008203FF" w:rsidRPr="006A4B46" w:rsidRDefault="008203FF" w:rsidP="006A4B46">
            <w:pPr>
              <w:rPr>
                <w:rFonts w:ascii="Arial Narrow" w:hAnsi="Arial Narrow" w:cs="Arial"/>
                <w:color w:val="000000" w:themeColor="text1"/>
              </w:rPr>
            </w:pP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School to use the </w:t>
            </w:r>
            <w:proofErr w:type="spellStart"/>
            <w:r w:rsidRPr="006A4B46">
              <w:rPr>
                <w:rFonts w:ascii="Arial Narrow" w:hAnsi="Arial Narrow" w:cs="Arial"/>
                <w:color w:val="000000" w:themeColor="text1"/>
              </w:rPr>
              <w:t>Boxall</w:t>
            </w:r>
            <w:proofErr w:type="spellEnd"/>
            <w:r w:rsidRPr="006A4B46">
              <w:rPr>
                <w:rFonts w:ascii="Arial Narrow" w:hAnsi="Arial Narrow" w:cs="Arial"/>
                <w:color w:val="000000" w:themeColor="text1"/>
              </w:rPr>
              <w:t xml:space="preserve"> Profile to help identify the strands of needs of the vulnerable Pupil Premium pupils. </w:t>
            </w:r>
          </w:p>
          <w:p w:rsidR="001847C2" w:rsidRDefault="001847C2"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1847C2" w:rsidRPr="006A4B46" w:rsidRDefault="001847C2" w:rsidP="006A4B46">
            <w:pPr>
              <w:rPr>
                <w:rFonts w:ascii="Arial Narrow" w:hAnsi="Arial Narrow" w:cs="Arial"/>
                <w:color w:val="000000" w:themeColor="text1"/>
              </w:rPr>
            </w:pPr>
            <w:r>
              <w:rPr>
                <w:rFonts w:ascii="Arial Narrow" w:hAnsi="Arial Narrow" w:cs="Arial"/>
                <w:color w:val="000000" w:themeColor="text1"/>
              </w:rPr>
              <w:t>School to offer s</w:t>
            </w:r>
            <w:r w:rsidR="003A0B1D">
              <w:rPr>
                <w:rFonts w:ascii="Arial Narrow" w:hAnsi="Arial Narrow" w:cs="Arial"/>
                <w:color w:val="000000" w:themeColor="text1"/>
              </w:rPr>
              <w:t xml:space="preserve">upport to vulnerable pupils, especially PP pupils through the Learning Mentor. </w:t>
            </w:r>
          </w:p>
        </w:tc>
        <w:tc>
          <w:tcPr>
            <w:tcW w:w="2977"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To ensure that Pupil Premium pupils are ready to access their learning.</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Foster and build good relationships with pupils and families.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Provide a supportive and caring ethos for parents.</w:t>
            </w: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To liaise with external services after support has been targeted for vulnerable families. </w:t>
            </w:r>
          </w:p>
          <w:p w:rsidR="003A0B1D" w:rsidRDefault="003A0B1D" w:rsidP="006A4B46">
            <w:pPr>
              <w:rPr>
                <w:rFonts w:ascii="Arial Narrow" w:hAnsi="Arial Narrow" w:cs="Arial"/>
                <w:color w:val="000000" w:themeColor="text1"/>
              </w:rPr>
            </w:pPr>
          </w:p>
          <w:p w:rsidR="003A0B1D" w:rsidRPr="006A4B46" w:rsidRDefault="003A0B1D" w:rsidP="006A4B46">
            <w:pPr>
              <w:rPr>
                <w:rFonts w:ascii="Arial Narrow" w:hAnsi="Arial Narrow" w:cs="Arial"/>
                <w:color w:val="000000" w:themeColor="text1"/>
              </w:rPr>
            </w:pPr>
            <w:r>
              <w:rPr>
                <w:rFonts w:ascii="Arial Narrow" w:hAnsi="Arial Narrow" w:cs="Arial"/>
                <w:color w:val="000000" w:themeColor="text1"/>
              </w:rPr>
              <w:t xml:space="preserve">Ensure the LM has identified pupils to support and working with pupils on 1-2-1 or small groups. </w:t>
            </w:r>
          </w:p>
        </w:tc>
        <w:tc>
          <w:tcPr>
            <w:tcW w:w="2693"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Talking Therapy Counsellor to report their actions to SLT on a weekly basis.</w:t>
            </w: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Greater number of families engaging with school and feeling supported, resulting in improved attendance</w:t>
            </w:r>
            <w:r w:rsidR="003A0B1D">
              <w:rPr>
                <w:rFonts w:ascii="Arial Narrow" w:hAnsi="Arial Narrow" w:cs="Arial"/>
                <w:color w:val="000000" w:themeColor="text1"/>
              </w:rPr>
              <w:t>.</w:t>
            </w: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r>
              <w:rPr>
                <w:rFonts w:ascii="Arial Narrow" w:hAnsi="Arial Narrow" w:cs="Arial"/>
                <w:color w:val="000000" w:themeColor="text1"/>
              </w:rPr>
              <w:t>Monitoring of LM,</w:t>
            </w:r>
          </w:p>
          <w:p w:rsidR="003A0B1D" w:rsidRPr="006A4B46" w:rsidRDefault="003A0B1D" w:rsidP="006A4B46">
            <w:pPr>
              <w:rPr>
                <w:rFonts w:ascii="Arial Narrow" w:hAnsi="Arial Narrow" w:cs="Arial"/>
                <w:color w:val="000000" w:themeColor="text1"/>
              </w:rPr>
            </w:pPr>
            <w:r>
              <w:rPr>
                <w:rFonts w:ascii="Arial Narrow" w:hAnsi="Arial Narrow" w:cs="Arial"/>
                <w:color w:val="000000" w:themeColor="text1"/>
              </w:rPr>
              <w:t>Class teachers to address this at PPM’s</w:t>
            </w:r>
          </w:p>
        </w:tc>
        <w:tc>
          <w:tcPr>
            <w:tcW w:w="1276" w:type="dxa"/>
            <w:shd w:val="clear" w:color="auto" w:fill="auto"/>
          </w:tcPr>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SLT, Social Inclusion Officer,</w:t>
            </w: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Pr="006A4B46" w:rsidRDefault="003A0B1D" w:rsidP="006A4B46">
            <w:pPr>
              <w:rPr>
                <w:rFonts w:ascii="Arial Narrow" w:hAnsi="Arial Narrow" w:cs="Arial"/>
                <w:color w:val="000000" w:themeColor="text1"/>
              </w:rPr>
            </w:pPr>
            <w:r>
              <w:rPr>
                <w:rFonts w:ascii="Arial Narrow" w:hAnsi="Arial Narrow" w:cs="Arial"/>
                <w:color w:val="000000" w:themeColor="text1"/>
              </w:rPr>
              <w:t>Learning Mentor</w:t>
            </w:r>
          </w:p>
        </w:tc>
        <w:tc>
          <w:tcPr>
            <w:tcW w:w="2097" w:type="dxa"/>
            <w:shd w:val="clear" w:color="auto" w:fill="auto"/>
          </w:tcPr>
          <w:p w:rsidR="008203FF" w:rsidRPr="006A4B46" w:rsidRDefault="008203FF" w:rsidP="006A4B46">
            <w:pPr>
              <w:rPr>
                <w:color w:val="000000" w:themeColor="text1"/>
              </w:rPr>
            </w:pPr>
            <w:r w:rsidRPr="006A4B46">
              <w:rPr>
                <w:rFonts w:ascii="Arial Narrow" w:hAnsi="Arial Narrow" w:cs="Arial"/>
                <w:color w:val="000000" w:themeColor="text1"/>
              </w:rPr>
              <w:t>Ongoing</w:t>
            </w:r>
            <w:r w:rsidRPr="006A4B46">
              <w:rPr>
                <w:color w:val="000000" w:themeColor="text1"/>
              </w:rPr>
              <w:t xml:space="preserve">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Social Inclusion Officer 1 afternoons  p/w</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£2500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Training for Counsellor </w:t>
            </w:r>
          </w:p>
          <w:p w:rsidR="008203FF" w:rsidRDefault="008203FF" w:rsidP="006A4B46">
            <w:pPr>
              <w:rPr>
                <w:rFonts w:ascii="Arial Narrow" w:hAnsi="Arial Narrow" w:cs="Arial"/>
                <w:color w:val="000000" w:themeColor="text1"/>
              </w:rPr>
            </w:pPr>
            <w:r w:rsidRPr="006A4B46">
              <w:rPr>
                <w:rFonts w:ascii="Arial Narrow" w:hAnsi="Arial Narrow" w:cs="Arial"/>
                <w:color w:val="000000" w:themeColor="text1"/>
              </w:rPr>
              <w:t>£4000</w:t>
            </w: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r>
              <w:rPr>
                <w:rFonts w:ascii="Arial Narrow" w:hAnsi="Arial Narrow" w:cs="Arial"/>
                <w:color w:val="000000" w:themeColor="text1"/>
              </w:rPr>
              <w:t>Learning Mentor</w:t>
            </w:r>
          </w:p>
          <w:p w:rsidR="003A0B1D" w:rsidRDefault="003A0B1D" w:rsidP="006A4B46">
            <w:pPr>
              <w:rPr>
                <w:rFonts w:ascii="Arial Narrow" w:hAnsi="Arial Narrow" w:cs="Arial"/>
                <w:color w:val="000000" w:themeColor="text1"/>
              </w:rPr>
            </w:pPr>
            <w:r>
              <w:rPr>
                <w:rFonts w:ascii="Arial Narrow" w:hAnsi="Arial Narrow" w:cs="Arial"/>
                <w:color w:val="000000" w:themeColor="text1"/>
              </w:rPr>
              <w:t>2 x 45 minutes x 4 days</w:t>
            </w:r>
          </w:p>
          <w:p w:rsidR="003A0B1D" w:rsidRDefault="003A0B1D" w:rsidP="006A4B46">
            <w:pPr>
              <w:rPr>
                <w:rFonts w:ascii="Arial Narrow" w:hAnsi="Arial Narrow" w:cs="Arial"/>
                <w:color w:val="000000" w:themeColor="text1"/>
              </w:rPr>
            </w:pPr>
            <w:r>
              <w:rPr>
                <w:rFonts w:ascii="Arial Narrow" w:hAnsi="Arial Narrow" w:cs="Arial"/>
                <w:color w:val="000000" w:themeColor="text1"/>
              </w:rPr>
              <w:t>£800</w:t>
            </w: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Default="003A0B1D" w:rsidP="006A4B46">
            <w:pPr>
              <w:rPr>
                <w:rFonts w:ascii="Arial Narrow" w:hAnsi="Arial Narrow" w:cs="Arial"/>
                <w:color w:val="000000" w:themeColor="text1"/>
              </w:rPr>
            </w:pPr>
          </w:p>
          <w:p w:rsidR="003A0B1D" w:rsidRPr="006A4B46" w:rsidRDefault="003A0B1D" w:rsidP="006A4B46">
            <w:pPr>
              <w:rPr>
                <w:rFonts w:ascii="Arial Narrow" w:hAnsi="Arial Narrow" w:cs="Arial"/>
                <w:color w:val="000000" w:themeColor="text1"/>
              </w:rPr>
            </w:pPr>
          </w:p>
        </w:tc>
      </w:tr>
      <w:tr w:rsidR="008203FF" w:rsidRPr="006A4B46" w:rsidTr="001847C2">
        <w:trPr>
          <w:trHeight w:hRule="exact" w:val="3402"/>
        </w:trPr>
        <w:tc>
          <w:tcPr>
            <w:tcW w:w="3256" w:type="dxa"/>
            <w:tcMar>
              <w:top w:w="57" w:type="dxa"/>
              <w:bottom w:w="57" w:type="dxa"/>
            </w:tcMar>
          </w:tcPr>
          <w:p w:rsidR="008203FF" w:rsidRPr="006A4B46" w:rsidRDefault="008203FF" w:rsidP="006A4B46">
            <w:pPr>
              <w:pStyle w:val="ListParagraph"/>
              <w:ind w:left="360"/>
              <w:jc w:val="center"/>
              <w:rPr>
                <w:rFonts w:ascii="Arial Narrow" w:hAnsi="Arial Narrow" w:cs="Arial"/>
                <w:color w:val="000000" w:themeColor="text1"/>
              </w:rPr>
            </w:pPr>
            <w:r w:rsidRPr="006A4B46">
              <w:rPr>
                <w:rFonts w:ascii="Arial Narrow" w:hAnsi="Arial Narrow" w:cs="Arial"/>
                <w:color w:val="000000" w:themeColor="text1"/>
              </w:rPr>
              <w:t>E.</w:t>
            </w:r>
          </w:p>
          <w:p w:rsidR="008203FF" w:rsidRPr="006A4B46" w:rsidRDefault="008203FF" w:rsidP="006A4B46">
            <w:pPr>
              <w:pStyle w:val="ListParagraph"/>
              <w:ind w:left="360"/>
              <w:jc w:val="cente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Pupils have the opportunity to pursue their interest in extracurricular activities, and experience new activities</w:t>
            </w:r>
          </w:p>
        </w:tc>
        <w:tc>
          <w:tcPr>
            <w:tcW w:w="2693"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Premium pupils to engage in any extra-curricular activities once a year for free.</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Premium pupils specifically targeted for different extracurricular activities and school trips in, which carry no charge.</w:t>
            </w:r>
          </w:p>
        </w:tc>
        <w:tc>
          <w:tcPr>
            <w:tcW w:w="2977"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Ensuring all Pupil Premium pupils have access to extracurricular opportunities and to develop their interests outside of the curriculum is essential to promote a positive view of school, and for their own personal development.</w:t>
            </w:r>
          </w:p>
          <w:p w:rsidR="008203FF" w:rsidRPr="006A4B46" w:rsidRDefault="008203FF" w:rsidP="006A4B46">
            <w:pPr>
              <w:rPr>
                <w:rFonts w:ascii="Arial Narrow" w:hAnsi="Arial Narrow" w:cs="Arial"/>
                <w:color w:val="000000" w:themeColor="text1"/>
              </w:rPr>
            </w:pPr>
            <w:r w:rsidRPr="006A4B46">
              <w:rPr>
                <w:rFonts w:ascii="Arial Narrow" w:hAnsi="Arial Narrow"/>
                <w:color w:val="000000" w:themeColor="text1"/>
              </w:rPr>
              <w:t>Pupils are attending all educational visits and experiences outside of the curriculum</w:t>
            </w:r>
          </w:p>
        </w:tc>
        <w:tc>
          <w:tcPr>
            <w:tcW w:w="2693" w:type="dxa"/>
            <w:shd w:val="clear" w:color="auto" w:fill="auto"/>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Class Teachers to track clubs and club registers.</w:t>
            </w:r>
          </w:p>
          <w:p w:rsidR="008203FF" w:rsidRPr="006A4B46" w:rsidRDefault="008203FF" w:rsidP="006A4B46">
            <w:pP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Sport and Clubs Co-ordinator to encourage the offer of more non sport clubs.</w:t>
            </w:r>
          </w:p>
        </w:tc>
        <w:tc>
          <w:tcPr>
            <w:tcW w:w="1276"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SLT,  Middle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Leaders Pupil Premium Lead,</w:t>
            </w:r>
          </w:p>
        </w:tc>
        <w:tc>
          <w:tcPr>
            <w:tcW w:w="2097" w:type="dxa"/>
            <w:shd w:val="clear" w:color="auto" w:fill="auto"/>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Ongoing</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See costing for Specialist Clubs</w:t>
            </w:r>
          </w:p>
        </w:tc>
      </w:tr>
    </w:tbl>
    <w:p w:rsidR="008203FF" w:rsidRPr="006A4B46" w:rsidRDefault="008203FF" w:rsidP="006A4B46">
      <w:pPr>
        <w:rPr>
          <w:color w:val="000000" w:themeColor="text1"/>
        </w:rPr>
      </w:pPr>
    </w:p>
    <w:tbl>
      <w:tblPr>
        <w:tblStyle w:val="TableGrid"/>
        <w:tblW w:w="14992" w:type="dxa"/>
        <w:tblLayout w:type="fixed"/>
        <w:tblLook w:val="04A0" w:firstRow="1" w:lastRow="0" w:firstColumn="1" w:lastColumn="0" w:noHBand="0" w:noVBand="1"/>
      </w:tblPr>
      <w:tblGrid>
        <w:gridCol w:w="13036"/>
        <w:gridCol w:w="1956"/>
      </w:tblGrid>
      <w:tr w:rsidR="008203FF" w:rsidRPr="006A4B46" w:rsidTr="00A61B13">
        <w:trPr>
          <w:trHeight w:hRule="exact" w:val="458"/>
        </w:trPr>
        <w:tc>
          <w:tcPr>
            <w:tcW w:w="13036" w:type="dxa"/>
            <w:tcMar>
              <w:top w:w="57" w:type="dxa"/>
              <w:bottom w:w="57" w:type="dxa"/>
            </w:tcMar>
          </w:tcPr>
          <w:p w:rsidR="008203FF" w:rsidRPr="006A4B46" w:rsidRDefault="008203FF" w:rsidP="006A4B46">
            <w:pPr>
              <w:jc w:val="right"/>
              <w:rPr>
                <w:rFonts w:ascii="Arial Narrow" w:hAnsi="Arial Narrow" w:cs="Arial"/>
                <w:color w:val="000000" w:themeColor="text1"/>
              </w:rPr>
            </w:pPr>
            <w:r w:rsidRPr="006A4B46">
              <w:rPr>
                <w:rFonts w:ascii="Arial Narrow" w:hAnsi="Arial Narrow" w:cs="Arial"/>
                <w:b/>
                <w:color w:val="000000" w:themeColor="text1"/>
              </w:rPr>
              <w:t>Budgeted cost</w:t>
            </w:r>
          </w:p>
        </w:tc>
        <w:tc>
          <w:tcPr>
            <w:tcW w:w="1956" w:type="dxa"/>
            <w:shd w:val="clear" w:color="auto" w:fill="auto"/>
          </w:tcPr>
          <w:p w:rsidR="008203FF" w:rsidRPr="006A4B46" w:rsidRDefault="008B0C55" w:rsidP="006A4B46">
            <w:pPr>
              <w:rPr>
                <w:rFonts w:ascii="Arial Narrow" w:hAnsi="Arial Narrow" w:cs="Arial"/>
                <w:color w:val="000000" w:themeColor="text1"/>
              </w:rPr>
            </w:pPr>
            <w:r>
              <w:rPr>
                <w:rFonts w:ascii="Arial Narrow" w:hAnsi="Arial Narrow" w:cs="Arial"/>
                <w:color w:val="000000" w:themeColor="text1"/>
              </w:rPr>
              <w:t>£68,700</w:t>
            </w:r>
          </w:p>
        </w:tc>
      </w:tr>
    </w:tbl>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p w:rsidR="008203FF" w:rsidRPr="006A4B46" w:rsidRDefault="008203FF" w:rsidP="006A4B46">
      <w:pPr>
        <w:rPr>
          <w:color w:val="000000" w:themeColor="text1"/>
        </w:rPr>
      </w:pPr>
    </w:p>
    <w:tbl>
      <w:tblPr>
        <w:tblStyle w:val="TableGrid"/>
        <w:tblW w:w="14992" w:type="dxa"/>
        <w:tblLayout w:type="fixed"/>
        <w:tblLook w:val="04A0" w:firstRow="1" w:lastRow="0" w:firstColumn="1" w:lastColumn="0" w:noHBand="0" w:noVBand="1"/>
      </w:tblPr>
      <w:tblGrid>
        <w:gridCol w:w="2405"/>
        <w:gridCol w:w="3969"/>
        <w:gridCol w:w="2552"/>
        <w:gridCol w:w="2835"/>
        <w:gridCol w:w="1275"/>
        <w:gridCol w:w="1956"/>
      </w:tblGrid>
      <w:tr w:rsidR="006A4B46" w:rsidRPr="006A4B46" w:rsidTr="001847C2">
        <w:trPr>
          <w:trHeight w:hRule="exact" w:val="419"/>
        </w:trPr>
        <w:tc>
          <w:tcPr>
            <w:tcW w:w="14992" w:type="dxa"/>
            <w:gridSpan w:val="6"/>
            <w:shd w:val="clear" w:color="auto" w:fill="90E43C"/>
            <w:tcMar>
              <w:top w:w="57" w:type="dxa"/>
              <w:bottom w:w="57" w:type="dxa"/>
            </w:tcMar>
          </w:tcPr>
          <w:p w:rsidR="008203FF" w:rsidRPr="006A4B46" w:rsidRDefault="008203FF" w:rsidP="006A4B46">
            <w:pPr>
              <w:pStyle w:val="ListParagraph"/>
              <w:numPr>
                <w:ilvl w:val="0"/>
                <w:numId w:val="2"/>
              </w:numPr>
              <w:ind w:left="426" w:hanging="142"/>
              <w:jc w:val="center"/>
              <w:rPr>
                <w:rFonts w:ascii="Arial Narrow" w:hAnsi="Arial Narrow" w:cs="Arial"/>
                <w:b/>
                <w:color w:val="000000" w:themeColor="text1"/>
              </w:rPr>
            </w:pPr>
            <w:r w:rsidRPr="006A4B46">
              <w:rPr>
                <w:rFonts w:ascii="Arial Narrow" w:hAnsi="Arial Narrow" w:cs="Arial"/>
                <w:b/>
                <w:color w:val="000000" w:themeColor="text1"/>
              </w:rPr>
              <w:t>Other approaches</w:t>
            </w:r>
          </w:p>
        </w:tc>
      </w:tr>
      <w:tr w:rsidR="006A4B46" w:rsidRPr="006A4B46" w:rsidTr="001847C2">
        <w:tc>
          <w:tcPr>
            <w:tcW w:w="2405" w:type="dxa"/>
            <w:tcMar>
              <w:top w:w="57" w:type="dxa"/>
              <w:bottom w:w="57" w:type="dxa"/>
            </w:tcMar>
          </w:tcPr>
          <w:p w:rsidR="008203FF" w:rsidRPr="006A4B46" w:rsidRDefault="008203FF" w:rsidP="006A4B46">
            <w:pPr>
              <w:rPr>
                <w:rFonts w:ascii="Arial Narrow" w:hAnsi="Arial Narrow" w:cs="Arial"/>
                <w:b/>
                <w:color w:val="000000" w:themeColor="text1"/>
              </w:rPr>
            </w:pPr>
            <w:r w:rsidRPr="006A4B46">
              <w:rPr>
                <w:rFonts w:ascii="Arial Narrow" w:hAnsi="Arial Narrow" w:cs="Arial"/>
                <w:b/>
                <w:color w:val="000000" w:themeColor="text1"/>
              </w:rPr>
              <w:t>Desired outcome</w:t>
            </w:r>
          </w:p>
        </w:tc>
        <w:tc>
          <w:tcPr>
            <w:tcW w:w="3969" w:type="dxa"/>
            <w:tcMar>
              <w:top w:w="57" w:type="dxa"/>
              <w:bottom w:w="57" w:type="dxa"/>
            </w:tcMar>
          </w:tcPr>
          <w:p w:rsidR="008203FF" w:rsidRPr="006A4B46" w:rsidRDefault="008203FF" w:rsidP="006A4B46">
            <w:pPr>
              <w:rPr>
                <w:rFonts w:ascii="Arial Narrow" w:hAnsi="Arial Narrow" w:cs="Arial"/>
                <w:b/>
                <w:color w:val="000000" w:themeColor="text1"/>
              </w:rPr>
            </w:pPr>
            <w:r w:rsidRPr="006A4B46">
              <w:rPr>
                <w:rFonts w:ascii="Arial Narrow" w:hAnsi="Arial Narrow" w:cs="Arial"/>
                <w:b/>
                <w:color w:val="000000" w:themeColor="text1"/>
              </w:rPr>
              <w:t>Chosen action/approach</w:t>
            </w:r>
          </w:p>
        </w:tc>
        <w:tc>
          <w:tcPr>
            <w:tcW w:w="2552" w:type="dxa"/>
            <w:tcMar>
              <w:top w:w="57" w:type="dxa"/>
              <w:bottom w:w="57" w:type="dxa"/>
            </w:tcMar>
          </w:tcPr>
          <w:p w:rsidR="008203FF" w:rsidRPr="006A4B46" w:rsidRDefault="008203FF" w:rsidP="006A4B46">
            <w:pPr>
              <w:rPr>
                <w:rFonts w:ascii="Arial Narrow" w:hAnsi="Arial Narrow" w:cs="Arial"/>
                <w:b/>
                <w:color w:val="000000" w:themeColor="text1"/>
              </w:rPr>
            </w:pPr>
            <w:r w:rsidRPr="006A4B46">
              <w:rPr>
                <w:rFonts w:ascii="Arial Narrow" w:hAnsi="Arial Narrow" w:cs="Arial"/>
                <w:b/>
                <w:color w:val="000000" w:themeColor="text1"/>
              </w:rPr>
              <w:t>What is the evidence and rationale for this choice?</w:t>
            </w:r>
          </w:p>
        </w:tc>
        <w:tc>
          <w:tcPr>
            <w:tcW w:w="2835" w:type="dxa"/>
            <w:tcMar>
              <w:top w:w="57" w:type="dxa"/>
              <w:bottom w:w="57" w:type="dxa"/>
            </w:tcMar>
          </w:tcPr>
          <w:p w:rsidR="008203FF" w:rsidRPr="006A4B46" w:rsidRDefault="008203FF" w:rsidP="006A4B46">
            <w:pPr>
              <w:rPr>
                <w:rFonts w:ascii="Arial Narrow" w:hAnsi="Arial Narrow" w:cs="Arial"/>
                <w:b/>
                <w:color w:val="000000" w:themeColor="text1"/>
              </w:rPr>
            </w:pPr>
            <w:r w:rsidRPr="006A4B46">
              <w:rPr>
                <w:rFonts w:ascii="Arial Narrow" w:hAnsi="Arial Narrow" w:cs="Arial"/>
                <w:b/>
                <w:color w:val="000000" w:themeColor="text1"/>
              </w:rPr>
              <w:t>How will you ensure it is implemented well?</w:t>
            </w:r>
          </w:p>
        </w:tc>
        <w:tc>
          <w:tcPr>
            <w:tcW w:w="1275" w:type="dxa"/>
          </w:tcPr>
          <w:p w:rsidR="008203FF" w:rsidRPr="006A4B46" w:rsidRDefault="008203FF" w:rsidP="006A4B46">
            <w:pPr>
              <w:rPr>
                <w:rFonts w:ascii="Arial Narrow" w:hAnsi="Arial Narrow" w:cs="Arial"/>
                <w:b/>
                <w:color w:val="000000" w:themeColor="text1"/>
              </w:rPr>
            </w:pPr>
            <w:r w:rsidRPr="006A4B46">
              <w:rPr>
                <w:rFonts w:ascii="Arial Narrow" w:hAnsi="Arial Narrow" w:cs="Arial"/>
                <w:b/>
                <w:color w:val="000000" w:themeColor="text1"/>
              </w:rPr>
              <w:t>Staff lead</w:t>
            </w:r>
          </w:p>
        </w:tc>
        <w:tc>
          <w:tcPr>
            <w:tcW w:w="1956" w:type="dxa"/>
          </w:tcPr>
          <w:p w:rsidR="008203FF" w:rsidRPr="006A4B46" w:rsidRDefault="008203FF" w:rsidP="006A4B46">
            <w:pPr>
              <w:rPr>
                <w:rFonts w:ascii="Arial Narrow" w:hAnsi="Arial Narrow" w:cs="Arial"/>
                <w:b/>
                <w:color w:val="000000" w:themeColor="text1"/>
              </w:rPr>
            </w:pPr>
            <w:r w:rsidRPr="006A4B46">
              <w:rPr>
                <w:rFonts w:ascii="Arial Narrow" w:hAnsi="Arial Narrow" w:cs="Arial"/>
                <w:b/>
                <w:color w:val="000000" w:themeColor="text1"/>
              </w:rPr>
              <w:t>When will you review implementation?</w:t>
            </w:r>
          </w:p>
        </w:tc>
      </w:tr>
      <w:tr w:rsidR="006A4B46" w:rsidRPr="006A4B46" w:rsidTr="001847C2">
        <w:trPr>
          <w:trHeight w:val="310"/>
        </w:trPr>
        <w:tc>
          <w:tcPr>
            <w:tcW w:w="2405" w:type="dxa"/>
            <w:tcMar>
              <w:top w:w="57" w:type="dxa"/>
              <w:bottom w:w="57" w:type="dxa"/>
            </w:tcMar>
          </w:tcPr>
          <w:p w:rsidR="008203FF" w:rsidRPr="006A4B46" w:rsidRDefault="008203FF" w:rsidP="006A4B46">
            <w:pPr>
              <w:spacing w:line="236" w:lineRule="auto"/>
              <w:ind w:right="57"/>
              <w:jc w:val="center"/>
              <w:rPr>
                <w:rFonts w:ascii="Arial Narrow" w:hAnsi="Arial Narrow"/>
                <w:color w:val="000000" w:themeColor="text1"/>
              </w:rPr>
            </w:pPr>
            <w:r w:rsidRPr="006A4B46">
              <w:rPr>
                <w:rFonts w:ascii="Arial Narrow" w:hAnsi="Arial Narrow"/>
                <w:color w:val="000000" w:themeColor="text1"/>
              </w:rPr>
              <w:t>A.</w:t>
            </w:r>
          </w:p>
          <w:p w:rsidR="008203FF" w:rsidRPr="006A4B46" w:rsidRDefault="008203FF" w:rsidP="006A4B46">
            <w:pPr>
              <w:spacing w:line="236" w:lineRule="auto"/>
              <w:ind w:right="57"/>
              <w:rPr>
                <w:rFonts w:ascii="Arial Narrow" w:hAnsi="Arial Narrow"/>
                <w:color w:val="000000" w:themeColor="text1"/>
              </w:rPr>
            </w:pPr>
          </w:p>
          <w:p w:rsidR="008203FF" w:rsidRPr="006A4B46" w:rsidRDefault="008203FF" w:rsidP="006A4B46">
            <w:pPr>
              <w:spacing w:line="236" w:lineRule="auto"/>
              <w:ind w:right="57"/>
              <w:rPr>
                <w:rFonts w:ascii="Arial Narrow" w:hAnsi="Arial Narrow"/>
                <w:color w:val="000000" w:themeColor="text1"/>
              </w:rPr>
            </w:pPr>
            <w:r w:rsidRPr="006A4B46">
              <w:rPr>
                <w:rFonts w:ascii="Arial Narrow" w:hAnsi="Arial Narrow"/>
                <w:color w:val="000000" w:themeColor="text1"/>
              </w:rPr>
              <w:t>All pupils are given the opportunity to learn a musical instrument and participate as a Choir.</w:t>
            </w:r>
          </w:p>
        </w:tc>
        <w:tc>
          <w:tcPr>
            <w:tcW w:w="3969" w:type="dxa"/>
            <w:tcMar>
              <w:top w:w="57" w:type="dxa"/>
              <w:bottom w:w="57" w:type="dxa"/>
            </w:tcMar>
          </w:tcPr>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 xml:space="preserve">Pupils are given the opportunity to learn instruments and singing by the Local Authority Music department. </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 xml:space="preserve">Year 4 pupils are taught to play the clarinet, </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Year 3 samba instruments.</w:t>
            </w:r>
          </w:p>
          <w:p w:rsidR="008203FF" w:rsidRPr="006A4B46" w:rsidRDefault="008203FF" w:rsidP="006A4B46">
            <w:pPr>
              <w:rPr>
                <w:rFonts w:ascii="Arial Narrow" w:eastAsia="Arial" w:hAnsi="Arial Narrow" w:cs="Arial"/>
                <w:color w:val="000000" w:themeColor="text1"/>
              </w:rPr>
            </w:pPr>
          </w:p>
        </w:tc>
        <w:tc>
          <w:tcPr>
            <w:tcW w:w="2552" w:type="dxa"/>
            <w:tcMar>
              <w:top w:w="57" w:type="dxa"/>
              <w:bottom w:w="57" w:type="dxa"/>
            </w:tcMar>
          </w:tcPr>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Playing a musical instrument and singing as part of a choir has been shown to increase pupils' sense of self-worth and provide further opportunities in the future.</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Pupils are more likely to go on to learn a second instrument and learn to read music.</w:t>
            </w:r>
          </w:p>
          <w:p w:rsidR="008203FF" w:rsidRPr="006A4B46" w:rsidRDefault="008203FF" w:rsidP="006A4B46">
            <w:pPr>
              <w:rPr>
                <w:rFonts w:ascii="Arial Narrow" w:eastAsia="Arial" w:hAnsi="Arial Narrow" w:cs="Arial"/>
                <w:color w:val="000000" w:themeColor="text1"/>
              </w:rPr>
            </w:pPr>
          </w:p>
          <w:p w:rsidR="008203FF" w:rsidRPr="006A4B46" w:rsidRDefault="008203FF" w:rsidP="006A4B46">
            <w:pPr>
              <w:rPr>
                <w:rFonts w:ascii="Arial Narrow" w:eastAsia="Arial" w:hAnsi="Arial Narrow" w:cs="Arial"/>
                <w:color w:val="000000" w:themeColor="text1"/>
              </w:rPr>
            </w:pPr>
          </w:p>
          <w:p w:rsidR="008203FF" w:rsidRPr="006A4B46" w:rsidRDefault="008203FF" w:rsidP="006A4B46">
            <w:pPr>
              <w:rPr>
                <w:rFonts w:ascii="Arial Narrow" w:eastAsia="Arial" w:hAnsi="Arial Narrow" w:cs="Arial"/>
                <w:color w:val="000000" w:themeColor="text1"/>
              </w:rPr>
            </w:pPr>
          </w:p>
        </w:tc>
        <w:tc>
          <w:tcPr>
            <w:tcW w:w="2835" w:type="dxa"/>
            <w:tcMar>
              <w:top w:w="57" w:type="dxa"/>
              <w:bottom w:w="57" w:type="dxa"/>
            </w:tcMar>
          </w:tcPr>
          <w:p w:rsidR="008203FF"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Pupil Premium Lead ensures that those entitled to PP funding receives relevant subsidies for individual music lessons.</w:t>
            </w:r>
          </w:p>
          <w:p w:rsidR="005066ED" w:rsidRDefault="005066ED" w:rsidP="005066ED">
            <w:pPr>
              <w:rPr>
                <w:rFonts w:ascii="Arial Narrow" w:hAnsi="Arial Narrow" w:cs="Arial"/>
                <w:color w:val="000000" w:themeColor="text1"/>
              </w:rPr>
            </w:pPr>
            <w:r>
              <w:rPr>
                <w:rFonts w:ascii="Arial Narrow" w:hAnsi="Arial Narrow" w:cs="Arial"/>
                <w:color w:val="000000" w:themeColor="text1"/>
              </w:rPr>
              <w:t xml:space="preserve">Y3 Community Music Services to conduct General Musicianship </w:t>
            </w:r>
          </w:p>
          <w:p w:rsidR="005066ED" w:rsidRDefault="005066ED" w:rsidP="005066ED">
            <w:pPr>
              <w:rPr>
                <w:rFonts w:ascii="Arial Narrow" w:hAnsi="Arial Narrow" w:cs="Arial"/>
                <w:color w:val="000000" w:themeColor="text1"/>
              </w:rPr>
            </w:pPr>
            <w:r>
              <w:rPr>
                <w:rFonts w:ascii="Arial Narrow" w:hAnsi="Arial Narrow" w:cs="Arial"/>
                <w:color w:val="000000" w:themeColor="text1"/>
              </w:rPr>
              <w:t>Y4 Wider Opportunities in Music</w:t>
            </w:r>
          </w:p>
          <w:p w:rsidR="005066ED" w:rsidRDefault="005066ED" w:rsidP="005066ED">
            <w:pPr>
              <w:rPr>
                <w:rFonts w:ascii="Arial Narrow" w:hAnsi="Arial Narrow" w:cs="Arial"/>
                <w:color w:val="000000" w:themeColor="text1"/>
              </w:rPr>
            </w:pPr>
            <w:r>
              <w:rPr>
                <w:rFonts w:ascii="Arial Narrow" w:hAnsi="Arial Narrow" w:cs="Arial"/>
                <w:color w:val="000000" w:themeColor="text1"/>
              </w:rPr>
              <w:t>Y5 Violin</w:t>
            </w:r>
          </w:p>
          <w:p w:rsidR="005066ED" w:rsidRDefault="005066ED" w:rsidP="005066ED">
            <w:pPr>
              <w:rPr>
                <w:rFonts w:ascii="Arial Narrow" w:hAnsi="Arial Narrow" w:cs="Arial"/>
                <w:color w:val="000000" w:themeColor="text1"/>
              </w:rPr>
            </w:pPr>
            <w:r>
              <w:rPr>
                <w:rFonts w:ascii="Arial Narrow" w:hAnsi="Arial Narrow" w:cs="Arial"/>
                <w:color w:val="000000" w:themeColor="text1"/>
              </w:rPr>
              <w:t xml:space="preserve">Y6 Trumpet / Flute </w:t>
            </w:r>
          </w:p>
          <w:p w:rsidR="005066ED" w:rsidRPr="006A4B46" w:rsidRDefault="005066ED" w:rsidP="005066ED">
            <w:pPr>
              <w:rPr>
                <w:rFonts w:ascii="Arial Narrow" w:eastAsia="Arial" w:hAnsi="Arial Narrow" w:cs="Arial"/>
                <w:color w:val="000000" w:themeColor="text1"/>
              </w:rPr>
            </w:pPr>
            <w:r>
              <w:rPr>
                <w:rFonts w:ascii="Arial Narrow" w:hAnsi="Arial Narrow" w:cs="Arial"/>
                <w:color w:val="000000" w:themeColor="text1"/>
              </w:rPr>
              <w:t>Vocal : Choir, Young Voices, Barking and Dagenham Music festival</w:t>
            </w:r>
          </w:p>
        </w:tc>
        <w:tc>
          <w:tcPr>
            <w:tcW w:w="1275" w:type="dxa"/>
          </w:tcPr>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NP,</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SLT</w:t>
            </w:r>
          </w:p>
        </w:tc>
        <w:tc>
          <w:tcPr>
            <w:tcW w:w="1956" w:type="dxa"/>
          </w:tcPr>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Half-termly</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 xml:space="preserve">External Music Teachers </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£5000</w:t>
            </w:r>
          </w:p>
          <w:p w:rsidR="008203FF" w:rsidRPr="006A4B46" w:rsidRDefault="008203FF" w:rsidP="006A4B46">
            <w:pPr>
              <w:rPr>
                <w:rFonts w:ascii="Arial Narrow" w:eastAsia="Arial" w:hAnsi="Arial Narrow" w:cs="Arial"/>
                <w:color w:val="000000" w:themeColor="text1"/>
              </w:rPr>
            </w:pPr>
            <w:r w:rsidRPr="006A4B46">
              <w:rPr>
                <w:rFonts w:ascii="Arial Narrow" w:eastAsia="Arial" w:hAnsi="Arial Narrow" w:cs="Arial"/>
                <w:color w:val="000000" w:themeColor="text1"/>
              </w:rPr>
              <w:t>Trips for Music events £1500</w:t>
            </w:r>
          </w:p>
        </w:tc>
      </w:tr>
      <w:tr w:rsidR="006A4B46" w:rsidRPr="006A4B46" w:rsidTr="001847C2">
        <w:trPr>
          <w:trHeight w:val="310"/>
        </w:trPr>
        <w:tc>
          <w:tcPr>
            <w:tcW w:w="2405" w:type="dxa"/>
            <w:tcMar>
              <w:top w:w="57" w:type="dxa"/>
              <w:bottom w:w="57" w:type="dxa"/>
            </w:tcMar>
          </w:tcPr>
          <w:p w:rsidR="008203FF" w:rsidRPr="006A4B46" w:rsidRDefault="008203FF" w:rsidP="006A4B46">
            <w:pPr>
              <w:pStyle w:val="ListParagraph"/>
              <w:ind w:left="0"/>
              <w:jc w:val="center"/>
              <w:rPr>
                <w:rFonts w:ascii="Arial Narrow" w:hAnsi="Arial Narrow" w:cs="Arial"/>
                <w:color w:val="000000" w:themeColor="text1"/>
              </w:rPr>
            </w:pPr>
            <w:r w:rsidRPr="006A4B46">
              <w:rPr>
                <w:rFonts w:ascii="Arial Narrow" w:hAnsi="Arial Narrow" w:cs="Arial"/>
                <w:color w:val="000000" w:themeColor="text1"/>
              </w:rPr>
              <w:t>B.</w:t>
            </w:r>
          </w:p>
          <w:p w:rsidR="008203FF" w:rsidRPr="006A4B46" w:rsidRDefault="008203FF" w:rsidP="006A4B46">
            <w:pPr>
              <w:pStyle w:val="ListParagraph"/>
              <w:numPr>
                <w:ilvl w:val="0"/>
                <w:numId w:val="4"/>
              </w:numPr>
              <w:ind w:left="0"/>
              <w:rPr>
                <w:rFonts w:ascii="Arial Narrow" w:hAnsi="Arial Narrow" w:cs="Arial"/>
                <w:color w:val="000000" w:themeColor="text1"/>
              </w:rPr>
            </w:pPr>
          </w:p>
          <w:p w:rsidR="008203FF" w:rsidRPr="006A4B46" w:rsidRDefault="008203FF" w:rsidP="006A4B46">
            <w:pPr>
              <w:pStyle w:val="ListParagraph"/>
              <w:numPr>
                <w:ilvl w:val="0"/>
                <w:numId w:val="4"/>
              </w:numPr>
              <w:ind w:left="0"/>
              <w:rPr>
                <w:rFonts w:ascii="Arial Narrow" w:hAnsi="Arial Narrow" w:cs="Arial"/>
                <w:color w:val="000000" w:themeColor="text1"/>
              </w:rPr>
            </w:pPr>
            <w:r w:rsidRPr="006A4B46">
              <w:rPr>
                <w:rFonts w:ascii="Arial Narrow" w:hAnsi="Arial Narrow" w:cs="Arial"/>
                <w:color w:val="000000" w:themeColor="text1"/>
              </w:rPr>
              <w:t xml:space="preserve">Pupil Premium to have high self-esteem, pride and a feeling of self-worth by being well presented physically at school. </w:t>
            </w:r>
          </w:p>
        </w:tc>
        <w:tc>
          <w:tcPr>
            <w:tcW w:w="3969"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To target the families who are experiencing financial difficulties and unplanned for changes to their daily life with a view to offering support. </w:t>
            </w:r>
          </w:p>
        </w:tc>
        <w:tc>
          <w:tcPr>
            <w:tcW w:w="2552"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As the school falls in the lower 10% Deprivation Index, supporting vulnerable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Lower income families should not be penalised or excluded because of not having the capacity to implement the school’s uniform policy.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Children should not be missing out on their education because of lack of uniform, as this will stigmatise them socially. </w:t>
            </w:r>
          </w:p>
        </w:tc>
        <w:tc>
          <w:tcPr>
            <w:tcW w:w="2835"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Identify the pupil and then the family to be supported. Then to be sensitively approached and the appropriate support offered. </w:t>
            </w:r>
          </w:p>
        </w:tc>
        <w:tc>
          <w:tcPr>
            <w:tcW w:w="1275"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PP Lead</w:t>
            </w:r>
          </w:p>
        </w:tc>
        <w:tc>
          <w:tcPr>
            <w:tcW w:w="1956"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Ongoing.</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School Uniforms. PE and additional purchases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£2500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School Leaders £500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School Council Trips</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£1000.</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Coffee Mornings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£1000</w:t>
            </w:r>
          </w:p>
        </w:tc>
      </w:tr>
      <w:tr w:rsidR="006A4B46" w:rsidRPr="006A4B46" w:rsidTr="001847C2">
        <w:trPr>
          <w:trHeight w:val="1649"/>
        </w:trPr>
        <w:tc>
          <w:tcPr>
            <w:tcW w:w="2405" w:type="dxa"/>
            <w:tcMar>
              <w:top w:w="57" w:type="dxa"/>
              <w:bottom w:w="57" w:type="dxa"/>
            </w:tcMar>
          </w:tcPr>
          <w:p w:rsidR="008203FF" w:rsidRPr="006A4B46" w:rsidRDefault="008203FF" w:rsidP="006A4B46">
            <w:pPr>
              <w:pStyle w:val="ListParagraph"/>
              <w:ind w:left="0"/>
              <w:jc w:val="center"/>
              <w:rPr>
                <w:rFonts w:ascii="Arial Narrow" w:hAnsi="Arial Narrow" w:cs="Arial"/>
                <w:color w:val="000000" w:themeColor="text1"/>
              </w:rPr>
            </w:pPr>
            <w:r w:rsidRPr="006A4B46">
              <w:rPr>
                <w:rFonts w:ascii="Arial Narrow" w:hAnsi="Arial Narrow" w:cs="Arial"/>
                <w:color w:val="000000" w:themeColor="text1"/>
              </w:rPr>
              <w:t>C.</w:t>
            </w:r>
          </w:p>
          <w:p w:rsidR="008203FF" w:rsidRPr="006A4B46" w:rsidRDefault="008203FF" w:rsidP="006A4B46">
            <w:pPr>
              <w:pStyle w:val="ListParagraph"/>
              <w:ind w:left="0"/>
              <w:jc w:val="center"/>
              <w:rPr>
                <w:rFonts w:ascii="Arial Narrow" w:hAnsi="Arial Narrow" w:cs="Arial"/>
                <w:color w:val="000000" w:themeColor="text1"/>
              </w:rPr>
            </w:pPr>
          </w:p>
          <w:p w:rsidR="008203FF" w:rsidRPr="006A4B46" w:rsidRDefault="008203FF" w:rsidP="006A4B46">
            <w:pPr>
              <w:pStyle w:val="ListParagraph"/>
              <w:numPr>
                <w:ilvl w:val="0"/>
                <w:numId w:val="4"/>
              </w:numPr>
              <w:ind w:left="0"/>
              <w:rPr>
                <w:rFonts w:ascii="Arial Narrow" w:hAnsi="Arial Narrow" w:cs="Arial"/>
                <w:color w:val="000000" w:themeColor="text1"/>
              </w:rPr>
            </w:pPr>
            <w:r w:rsidRPr="006A4B46">
              <w:rPr>
                <w:rFonts w:ascii="Arial Narrow" w:hAnsi="Arial Narrow" w:cs="Arial"/>
                <w:color w:val="000000" w:themeColor="text1"/>
              </w:rPr>
              <w:t xml:space="preserve">Improve Reading, Writing, Maths and Social Skills. Also to promote a positive approach to healthy eating. </w:t>
            </w:r>
          </w:p>
        </w:tc>
        <w:tc>
          <w:tcPr>
            <w:tcW w:w="3969"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Provide a free and nutritious meal before the start of the school day. </w:t>
            </w:r>
          </w:p>
        </w:tc>
        <w:tc>
          <w:tcPr>
            <w:tcW w:w="2552"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The school is aware that Pupil Premium pupils attend school without having a nutritious breakfast and this presents a barrier towards their learning. </w:t>
            </w:r>
          </w:p>
        </w:tc>
        <w:tc>
          <w:tcPr>
            <w:tcW w:w="2835" w:type="dxa"/>
            <w:tcMar>
              <w:top w:w="57" w:type="dxa"/>
              <w:bottom w:w="57" w:type="dxa"/>
            </w:tcMar>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 xml:space="preserve">All Pupil Premium parents to be informed of this initiative by letter, text and email. </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Keep a register of Pupil Premium pupil attendees</w:t>
            </w:r>
          </w:p>
        </w:tc>
        <w:tc>
          <w:tcPr>
            <w:tcW w:w="1275"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Pupil Premium Lead,</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SLT</w:t>
            </w:r>
          </w:p>
        </w:tc>
        <w:tc>
          <w:tcPr>
            <w:tcW w:w="1956"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Ongoing</w:t>
            </w: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See Costing of Breakfast Club.</w:t>
            </w:r>
          </w:p>
        </w:tc>
      </w:tr>
      <w:tr w:rsidR="006A4B46" w:rsidRPr="006A4B46" w:rsidTr="005066ED">
        <w:trPr>
          <w:trHeight w:val="2298"/>
        </w:trPr>
        <w:tc>
          <w:tcPr>
            <w:tcW w:w="2405" w:type="dxa"/>
            <w:tcMar>
              <w:top w:w="57" w:type="dxa"/>
              <w:bottom w:w="57" w:type="dxa"/>
            </w:tcMar>
            <w:vAlign w:val="center"/>
          </w:tcPr>
          <w:p w:rsidR="008203FF" w:rsidRPr="006A4B46" w:rsidRDefault="008203FF" w:rsidP="006A4B46">
            <w:pPr>
              <w:jc w:val="center"/>
              <w:rPr>
                <w:rFonts w:ascii="Arial Narrow" w:hAnsi="Arial Narrow" w:cs="Arial"/>
                <w:color w:val="000000" w:themeColor="text1"/>
              </w:rPr>
            </w:pPr>
            <w:r w:rsidRPr="006A4B46">
              <w:rPr>
                <w:rFonts w:ascii="Arial Narrow" w:hAnsi="Arial Narrow" w:cs="Arial"/>
                <w:color w:val="000000" w:themeColor="text1"/>
              </w:rPr>
              <w:t>D.</w:t>
            </w:r>
          </w:p>
          <w:p w:rsidR="008203FF" w:rsidRPr="006A4B46" w:rsidRDefault="008203FF" w:rsidP="006A4B46">
            <w:pPr>
              <w:jc w:val="center"/>
              <w:rPr>
                <w:rFonts w:ascii="Arial Narrow" w:hAnsi="Arial Narrow" w:cs="Arial"/>
                <w:color w:val="000000" w:themeColor="text1"/>
              </w:rPr>
            </w:pPr>
          </w:p>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Ensure that Pupil Premium pupils that are succeeding/ exceeding in different areas of school life and are spurred on to do greater and better.</w:t>
            </w:r>
          </w:p>
        </w:tc>
        <w:tc>
          <w:tcPr>
            <w:tcW w:w="3969" w:type="dxa"/>
          </w:tcPr>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Regular celebration opportunities</w:t>
            </w:r>
          </w:p>
        </w:tc>
        <w:tc>
          <w:tcPr>
            <w:tcW w:w="2552" w:type="dxa"/>
          </w:tcPr>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 xml:space="preserve">Praise and rewards will encourage ‘I can and I will’ Mindset. </w:t>
            </w:r>
          </w:p>
        </w:tc>
        <w:tc>
          <w:tcPr>
            <w:tcW w:w="2835" w:type="dxa"/>
          </w:tcPr>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 xml:space="preserve">Celebration lunches with SLT, Rewards and certificates, notifications sent home to parent via text/email. </w:t>
            </w:r>
          </w:p>
        </w:tc>
        <w:tc>
          <w:tcPr>
            <w:tcW w:w="1275" w:type="dxa"/>
          </w:tcPr>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 xml:space="preserve">SLT, Pupil Premium Lead, Social Inclusion Officer. </w:t>
            </w:r>
          </w:p>
        </w:tc>
        <w:tc>
          <w:tcPr>
            <w:tcW w:w="1956" w:type="dxa"/>
          </w:tcPr>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Half-Termly.</w:t>
            </w:r>
          </w:p>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 xml:space="preserve">Purchases for Values </w:t>
            </w:r>
          </w:p>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£1500</w:t>
            </w:r>
          </w:p>
          <w:p w:rsidR="008203FF" w:rsidRPr="006A4B46" w:rsidRDefault="008203FF" w:rsidP="005066ED">
            <w:pPr>
              <w:rPr>
                <w:rFonts w:ascii="Arial Narrow" w:hAnsi="Arial Narrow" w:cs="Arial"/>
                <w:color w:val="000000" w:themeColor="text1"/>
              </w:rPr>
            </w:pPr>
            <w:r w:rsidRPr="006A4B46">
              <w:rPr>
                <w:rFonts w:ascii="Arial Narrow" w:hAnsi="Arial Narrow" w:cs="Arial"/>
                <w:color w:val="000000" w:themeColor="text1"/>
              </w:rPr>
              <w:t xml:space="preserve"> </w:t>
            </w:r>
          </w:p>
        </w:tc>
      </w:tr>
      <w:tr w:rsidR="006A4B46" w:rsidRPr="006A4B46" w:rsidTr="001847C2">
        <w:trPr>
          <w:trHeight w:hRule="exact" w:val="458"/>
        </w:trPr>
        <w:tc>
          <w:tcPr>
            <w:tcW w:w="13036" w:type="dxa"/>
            <w:gridSpan w:val="5"/>
            <w:tcMar>
              <w:top w:w="57" w:type="dxa"/>
              <w:bottom w:w="57" w:type="dxa"/>
            </w:tcMar>
          </w:tcPr>
          <w:p w:rsidR="008203FF" w:rsidRPr="006A4B46" w:rsidRDefault="008203FF" w:rsidP="006A4B46">
            <w:pPr>
              <w:jc w:val="right"/>
              <w:rPr>
                <w:rFonts w:ascii="Arial Narrow" w:hAnsi="Arial Narrow" w:cs="Arial"/>
                <w:color w:val="000000" w:themeColor="text1"/>
              </w:rPr>
            </w:pPr>
            <w:r w:rsidRPr="006A4B46">
              <w:rPr>
                <w:rFonts w:ascii="Arial Narrow" w:hAnsi="Arial Narrow" w:cs="Arial"/>
                <w:b/>
                <w:color w:val="000000" w:themeColor="text1"/>
              </w:rPr>
              <w:t>Budgeted cost</w:t>
            </w:r>
          </w:p>
        </w:tc>
        <w:tc>
          <w:tcPr>
            <w:tcW w:w="1956"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13,000</w:t>
            </w:r>
          </w:p>
        </w:tc>
      </w:tr>
      <w:tr w:rsidR="006A4B46" w:rsidRPr="006A4B46" w:rsidTr="001847C2">
        <w:trPr>
          <w:trHeight w:hRule="exact" w:val="458"/>
        </w:trPr>
        <w:tc>
          <w:tcPr>
            <w:tcW w:w="13036" w:type="dxa"/>
            <w:gridSpan w:val="5"/>
            <w:tcMar>
              <w:top w:w="57" w:type="dxa"/>
              <w:bottom w:w="57" w:type="dxa"/>
            </w:tcMar>
          </w:tcPr>
          <w:p w:rsidR="008203FF" w:rsidRPr="006A4B46" w:rsidRDefault="008203FF" w:rsidP="006A4B46">
            <w:pPr>
              <w:jc w:val="right"/>
              <w:rPr>
                <w:rFonts w:ascii="Arial Narrow" w:hAnsi="Arial Narrow" w:cs="Arial"/>
                <w:color w:val="000000" w:themeColor="text1"/>
              </w:rPr>
            </w:pPr>
            <w:r w:rsidRPr="006A4B46">
              <w:rPr>
                <w:rFonts w:ascii="Arial Narrow" w:hAnsi="Arial Narrow" w:cs="Arial"/>
                <w:b/>
                <w:color w:val="000000" w:themeColor="text1"/>
              </w:rPr>
              <w:t>Total budgeted cost</w:t>
            </w:r>
          </w:p>
        </w:tc>
        <w:tc>
          <w:tcPr>
            <w:tcW w:w="1956" w:type="dxa"/>
          </w:tcPr>
          <w:p w:rsidR="008203FF" w:rsidRPr="006A4B46" w:rsidRDefault="008203FF" w:rsidP="006A4B46">
            <w:pPr>
              <w:rPr>
                <w:rFonts w:ascii="Arial Narrow" w:hAnsi="Arial Narrow" w:cs="Arial"/>
                <w:color w:val="000000" w:themeColor="text1"/>
              </w:rPr>
            </w:pPr>
            <w:r w:rsidRPr="006A4B46">
              <w:rPr>
                <w:rFonts w:ascii="Arial Narrow" w:hAnsi="Arial Narrow" w:cs="Arial"/>
                <w:color w:val="000000" w:themeColor="text1"/>
              </w:rPr>
              <w:t>251,375</w:t>
            </w:r>
          </w:p>
        </w:tc>
      </w:tr>
    </w:tbl>
    <w:p w:rsidR="008203FF" w:rsidRPr="006A4B46" w:rsidRDefault="008203FF" w:rsidP="006A4B46">
      <w:pPr>
        <w:rPr>
          <w:rFonts w:ascii="Arial Narrow" w:hAnsi="Arial Narrow"/>
          <w:color w:val="000000" w:themeColor="text1"/>
        </w:rPr>
      </w:pPr>
      <w:r w:rsidRPr="006A4B46">
        <w:rPr>
          <w:rFonts w:ascii="Arial Narrow" w:hAnsi="Arial Narrow"/>
          <w:color w:val="000000" w:themeColor="text1"/>
        </w:rPr>
        <w:br w:type="page"/>
      </w:r>
    </w:p>
    <w:p w:rsidR="008203FF" w:rsidRPr="00FA46F4" w:rsidRDefault="008203FF" w:rsidP="008203FF">
      <w:pPr>
        <w:ind w:right="7419"/>
        <w:jc w:val="right"/>
        <w:rPr>
          <w:rFonts w:ascii="Arial Narrow" w:hAnsi="Arial Narrow"/>
        </w:rPr>
      </w:pPr>
    </w:p>
    <w:p w:rsidR="008203FF" w:rsidRPr="00662B3E" w:rsidRDefault="008203FF" w:rsidP="008203FF">
      <w:pPr>
        <w:spacing w:after="54"/>
        <w:jc w:val="center"/>
        <w:rPr>
          <w:rFonts w:ascii="Arial Narrow" w:hAnsi="Arial Narrow" w:cs="Arial"/>
          <w:sz w:val="28"/>
        </w:rPr>
      </w:pPr>
      <w:r w:rsidRPr="00662B3E">
        <w:rPr>
          <w:rFonts w:ascii="Arial Narrow" w:eastAsia="Comic Sans MS" w:hAnsi="Arial Narrow" w:cs="Arial"/>
          <w:b/>
          <w:sz w:val="28"/>
          <w:u w:val="single" w:color="000000"/>
        </w:rPr>
        <w:t>Use of the Pupil Premium Income in 201</w:t>
      </w:r>
      <w:r w:rsidR="00A825B3">
        <w:rPr>
          <w:rFonts w:ascii="Arial Narrow" w:eastAsia="Comic Sans MS" w:hAnsi="Arial Narrow" w:cs="Arial"/>
          <w:b/>
          <w:sz w:val="28"/>
          <w:u w:val="single" w:color="000000"/>
        </w:rPr>
        <w:t>9-2020</w:t>
      </w:r>
    </w:p>
    <w:p w:rsidR="008203FF" w:rsidRPr="00FA46F4" w:rsidRDefault="008203FF" w:rsidP="008203FF">
      <w:pPr>
        <w:spacing w:after="55"/>
        <w:rPr>
          <w:rFonts w:ascii="Arial Narrow" w:hAnsi="Arial Narrow"/>
        </w:rPr>
      </w:pPr>
      <w:r w:rsidRPr="00FA46F4">
        <w:rPr>
          <w:rFonts w:ascii="Arial Narrow" w:eastAsia="Comic Sans MS" w:hAnsi="Arial Narrow" w:cs="Comic Sans MS"/>
          <w:b/>
        </w:rPr>
        <w:t xml:space="preserve"> </w:t>
      </w:r>
    </w:p>
    <w:p w:rsidR="008203FF" w:rsidRPr="00662B3E" w:rsidRDefault="00B70791" w:rsidP="008203FF">
      <w:pPr>
        <w:spacing w:after="51" w:line="283" w:lineRule="auto"/>
        <w:ind w:left="-5" w:right="-2" w:hanging="10"/>
        <w:rPr>
          <w:rFonts w:ascii="Arial Narrow" w:hAnsi="Arial Narrow" w:cs="Arial"/>
          <w:sz w:val="24"/>
        </w:rPr>
      </w:pPr>
      <w:hyperlink r:id="rId5">
        <w:r w:rsidR="008203FF" w:rsidRPr="00662B3E">
          <w:rPr>
            <w:rFonts w:ascii="Arial Narrow" w:eastAsia="Comic Sans MS" w:hAnsi="Arial Narrow" w:cs="Arial"/>
            <w:b/>
            <w:sz w:val="24"/>
            <w:u w:val="single" w:color="000000"/>
          </w:rPr>
          <w:t>Pupil Premium</w:t>
        </w:r>
      </w:hyperlink>
      <w:hyperlink r:id="rId6">
        <w:r w:rsidR="008203FF" w:rsidRPr="00662B3E">
          <w:rPr>
            <w:rFonts w:ascii="Arial Narrow" w:eastAsia="Comic Sans MS" w:hAnsi="Arial Narrow" w:cs="Arial"/>
            <w:color w:val="1F1F1F"/>
            <w:sz w:val="24"/>
          </w:rPr>
          <w:t xml:space="preserve"> </w:t>
        </w:r>
      </w:hyperlink>
      <w:r w:rsidR="008203FF" w:rsidRPr="00662B3E">
        <w:rPr>
          <w:rFonts w:ascii="Arial Narrow" w:eastAsia="Comic Sans MS" w:hAnsi="Arial Narrow" w:cs="Arial"/>
          <w:color w:val="1F1F1F"/>
          <w:sz w:val="24"/>
        </w:rPr>
        <w:t xml:space="preserve">is additional funding received by schools for each pupil from disadvantaged families or background. The funding brings in £1320 per pupil. It is allocated to schools, based on the number of children who come from low-income families – this is defined as any child who is known to have been eligible for free school meals at any point in the last six years. This is one of the current government’s key education policies. It is based on findings that show that, as a group, children who have been eligible for free school meals at any point in time, have consistently lower educational attainment than those who have never been eligible. </w:t>
      </w:r>
    </w:p>
    <w:p w:rsidR="008203FF" w:rsidRPr="00662B3E" w:rsidRDefault="008203FF" w:rsidP="008203FF">
      <w:pPr>
        <w:spacing w:after="52"/>
        <w:rPr>
          <w:rFonts w:ascii="Arial Narrow" w:hAnsi="Arial Narrow" w:cs="Arial"/>
          <w:sz w:val="24"/>
        </w:rPr>
      </w:pPr>
      <w:r w:rsidRPr="00662B3E">
        <w:rPr>
          <w:rFonts w:ascii="Arial Narrow" w:eastAsia="Comic Sans MS" w:hAnsi="Arial Narrow" w:cs="Arial"/>
          <w:color w:val="1F1F1F"/>
          <w:sz w:val="24"/>
        </w:rPr>
        <w:t xml:space="preserve"> </w:t>
      </w:r>
    </w:p>
    <w:p w:rsidR="008203FF" w:rsidRPr="00662B3E" w:rsidRDefault="008203FF" w:rsidP="008203FF">
      <w:pPr>
        <w:spacing w:after="51" w:line="283" w:lineRule="auto"/>
        <w:ind w:left="-5" w:right="-2" w:hanging="10"/>
        <w:rPr>
          <w:rFonts w:ascii="Arial Narrow" w:hAnsi="Arial Narrow" w:cs="Arial"/>
          <w:sz w:val="24"/>
        </w:rPr>
      </w:pPr>
      <w:r w:rsidRPr="00662B3E">
        <w:rPr>
          <w:rFonts w:ascii="Arial Narrow" w:eastAsia="Comic Sans MS" w:hAnsi="Arial Narrow" w:cs="Arial"/>
          <w:color w:val="1F1F1F"/>
          <w:sz w:val="24"/>
        </w:rPr>
        <w:t xml:space="preserve">It also includes children who have been looked after continuously for more than six months; and children where a parent serves in the armed forces. </w:t>
      </w:r>
    </w:p>
    <w:p w:rsidR="008203FF" w:rsidRPr="00662B3E" w:rsidRDefault="008203FF" w:rsidP="008203FF">
      <w:pPr>
        <w:spacing w:after="54"/>
        <w:rPr>
          <w:rFonts w:ascii="Arial Narrow" w:hAnsi="Arial Narrow" w:cs="Arial"/>
          <w:sz w:val="24"/>
        </w:rPr>
      </w:pPr>
      <w:r w:rsidRPr="00662B3E">
        <w:rPr>
          <w:rFonts w:ascii="Arial Narrow" w:eastAsia="Comic Sans MS" w:hAnsi="Arial Narrow" w:cs="Arial"/>
          <w:color w:val="1F1F1F"/>
          <w:sz w:val="24"/>
        </w:rPr>
        <w:t xml:space="preserve"> </w:t>
      </w:r>
    </w:p>
    <w:p w:rsidR="008203FF" w:rsidRPr="00662B3E" w:rsidRDefault="008203FF" w:rsidP="008203FF">
      <w:pPr>
        <w:spacing w:after="52" w:line="282" w:lineRule="auto"/>
        <w:ind w:left="-5" w:right="-15" w:hanging="10"/>
        <w:rPr>
          <w:rFonts w:ascii="Arial Narrow" w:hAnsi="Arial Narrow" w:cs="Arial"/>
          <w:sz w:val="24"/>
        </w:rPr>
      </w:pPr>
      <w:r w:rsidRPr="00662B3E">
        <w:rPr>
          <w:rFonts w:ascii="Arial Narrow" w:eastAsia="Comic Sans MS" w:hAnsi="Arial Narrow" w:cs="Arial"/>
          <w:sz w:val="24"/>
        </w:rPr>
        <w:t xml:space="preserve">Levels of deprivation at Thames View Junior School is considerably higher than nationally and the proportion of PP pupils is considerably higher. Furthermore, a significant proportion of other children in school live in families who are just above the threshold. </w:t>
      </w:r>
      <w:r w:rsidRPr="00662B3E">
        <w:rPr>
          <w:rFonts w:ascii="Arial Narrow" w:eastAsia="Comic Sans MS" w:hAnsi="Arial Narrow" w:cs="Arial"/>
          <w:color w:val="1F1F1F"/>
          <w:sz w:val="24"/>
        </w:rPr>
        <w:t xml:space="preserve">Even if a pupil does not have a school dinner, it is vital for the school to know if they are entitled to a free school meal.  </w:t>
      </w:r>
    </w:p>
    <w:p w:rsidR="008203FF" w:rsidRPr="00662B3E" w:rsidRDefault="008203FF" w:rsidP="008203FF">
      <w:pPr>
        <w:spacing w:after="52"/>
        <w:rPr>
          <w:rFonts w:ascii="Arial Narrow" w:hAnsi="Arial Narrow" w:cs="Arial"/>
          <w:sz w:val="24"/>
        </w:rPr>
      </w:pPr>
      <w:r w:rsidRPr="00662B3E">
        <w:rPr>
          <w:rFonts w:ascii="Arial Narrow" w:eastAsia="Comic Sans MS" w:hAnsi="Arial Narrow" w:cs="Arial"/>
          <w:sz w:val="24"/>
        </w:rPr>
        <w:t xml:space="preserve"> </w:t>
      </w:r>
    </w:p>
    <w:p w:rsidR="008203FF" w:rsidRPr="00662B3E" w:rsidRDefault="008203FF" w:rsidP="008203FF">
      <w:pPr>
        <w:spacing w:after="52" w:line="282" w:lineRule="auto"/>
        <w:ind w:left="-5" w:right="-15" w:hanging="10"/>
        <w:rPr>
          <w:rFonts w:ascii="Arial Narrow" w:hAnsi="Arial Narrow" w:cs="Arial"/>
          <w:sz w:val="24"/>
        </w:rPr>
      </w:pPr>
      <w:r w:rsidRPr="00662B3E">
        <w:rPr>
          <w:rFonts w:ascii="Arial Narrow" w:eastAsia="Comic Sans MS" w:hAnsi="Arial Narrow" w:cs="Arial"/>
          <w:sz w:val="24"/>
        </w:rPr>
        <w:t xml:space="preserve">The government compares our results against national averages, rather than against similar schools. The results are mixed and indicate at the statistical level, that the results for Disadvantaged pupils at Thames View Junior School are slowly improving, but still need to improve to close the gap on the national average for non-disadvantaged pupils. </w:t>
      </w:r>
    </w:p>
    <w:p w:rsidR="008203FF" w:rsidRPr="00662B3E" w:rsidRDefault="008203FF" w:rsidP="008203FF">
      <w:pPr>
        <w:spacing w:after="52"/>
        <w:rPr>
          <w:rFonts w:ascii="Arial Narrow" w:hAnsi="Arial Narrow" w:cs="Arial"/>
          <w:sz w:val="24"/>
        </w:rPr>
      </w:pPr>
      <w:r w:rsidRPr="00662B3E">
        <w:rPr>
          <w:rFonts w:ascii="Arial Narrow" w:eastAsia="Comic Sans MS" w:hAnsi="Arial Narrow" w:cs="Arial"/>
          <w:sz w:val="24"/>
        </w:rPr>
        <w:t xml:space="preserve"> </w:t>
      </w:r>
    </w:p>
    <w:p w:rsidR="008203FF" w:rsidRPr="00662B3E" w:rsidRDefault="008203FF" w:rsidP="008203FF">
      <w:pPr>
        <w:spacing w:after="52"/>
        <w:rPr>
          <w:rFonts w:ascii="Arial Narrow" w:hAnsi="Arial Narrow" w:cs="Arial"/>
          <w:sz w:val="24"/>
        </w:rPr>
      </w:pPr>
      <w:r w:rsidRPr="00662B3E">
        <w:rPr>
          <w:rFonts w:ascii="Arial Narrow" w:eastAsia="Comic Sans MS" w:hAnsi="Arial Narrow" w:cs="Arial"/>
          <w:color w:val="1F1F1F"/>
          <w:sz w:val="24"/>
        </w:rPr>
        <w:t>It is for schools to decide how the Pupil Premium allocated to schools per FSM pupil is spent, since they are best placed to assess what additional provision</w:t>
      </w:r>
      <w:r w:rsidRPr="00662B3E">
        <w:rPr>
          <w:rFonts w:ascii="Arial Narrow" w:hAnsi="Arial Narrow" w:cs="Arial"/>
          <w:sz w:val="24"/>
        </w:rPr>
        <w:t xml:space="preserve"> </w:t>
      </w:r>
      <w:r w:rsidRPr="00662B3E">
        <w:rPr>
          <w:rFonts w:ascii="Arial Narrow" w:eastAsia="Comic Sans MS" w:hAnsi="Arial Narrow" w:cs="Arial"/>
          <w:color w:val="1F1F1F"/>
          <w:sz w:val="24"/>
        </w:rPr>
        <w:t>should be made for the individual pupils within their responsibility. However, they will be held accountable for how they have used the additional funding to</w:t>
      </w:r>
      <w:r w:rsidRPr="00662B3E">
        <w:rPr>
          <w:rFonts w:ascii="Arial Narrow" w:hAnsi="Arial Narrow" w:cs="Arial"/>
          <w:sz w:val="24"/>
        </w:rPr>
        <w:t xml:space="preserve"> </w:t>
      </w:r>
      <w:r w:rsidRPr="00662B3E">
        <w:rPr>
          <w:rFonts w:ascii="Arial Narrow" w:eastAsia="Comic Sans MS" w:hAnsi="Arial Narrow" w:cs="Arial"/>
          <w:color w:val="1F1F1F"/>
          <w:sz w:val="24"/>
        </w:rPr>
        <w:t>support pupils from low-income families. The Pupil Premium Strategy is published to ensure that parents are fully informed about the amount of allocation,</w:t>
      </w:r>
      <w:r w:rsidRPr="00662B3E">
        <w:rPr>
          <w:rFonts w:ascii="Arial Narrow" w:hAnsi="Arial Narrow" w:cs="Arial"/>
          <w:sz w:val="24"/>
        </w:rPr>
        <w:t xml:space="preserve"> </w:t>
      </w:r>
      <w:r w:rsidRPr="00662B3E">
        <w:rPr>
          <w:rFonts w:ascii="Arial Narrow" w:eastAsia="Comic Sans MS" w:hAnsi="Arial Narrow" w:cs="Arial"/>
          <w:color w:val="1F1F1F"/>
          <w:sz w:val="24"/>
        </w:rPr>
        <w:t>barriers faced by eligible pupils, how the funding is to be spent, how impact will be measured and the date the strategy will be reviewed. We also need to</w:t>
      </w:r>
      <w:r w:rsidRPr="00662B3E">
        <w:rPr>
          <w:rFonts w:ascii="Arial Narrow" w:hAnsi="Arial Narrow" w:cs="Arial"/>
          <w:sz w:val="24"/>
        </w:rPr>
        <w:t xml:space="preserve"> </w:t>
      </w:r>
      <w:r w:rsidRPr="00662B3E">
        <w:rPr>
          <w:rFonts w:ascii="Arial Narrow" w:eastAsia="Comic Sans MS" w:hAnsi="Arial Narrow" w:cs="Arial"/>
          <w:color w:val="1F1F1F"/>
          <w:sz w:val="24"/>
        </w:rPr>
        <w:t>include how the allocation was spent for the previous year and its impact on eligible and other pupils. Our key objective in using the Pupil Premium Grant is to</w:t>
      </w:r>
      <w:r w:rsidRPr="00662B3E">
        <w:rPr>
          <w:rFonts w:ascii="Arial Narrow" w:hAnsi="Arial Narrow" w:cs="Arial"/>
          <w:sz w:val="24"/>
        </w:rPr>
        <w:t xml:space="preserve"> </w:t>
      </w:r>
      <w:r w:rsidRPr="00662B3E">
        <w:rPr>
          <w:rFonts w:ascii="Arial Narrow" w:eastAsia="Comic Sans MS" w:hAnsi="Arial Narrow" w:cs="Arial"/>
          <w:color w:val="1F1F1F"/>
          <w:sz w:val="24"/>
        </w:rPr>
        <w:t>diminish the differences between pupil groups.</w:t>
      </w:r>
    </w:p>
    <w:p w:rsidR="008203FF" w:rsidRPr="00662B3E" w:rsidRDefault="008203FF" w:rsidP="008203FF">
      <w:pPr>
        <w:spacing w:after="51" w:line="283" w:lineRule="auto"/>
        <w:ind w:left="-5" w:right="-2" w:hanging="10"/>
        <w:rPr>
          <w:rFonts w:ascii="Arial Narrow" w:hAnsi="Arial Narrow" w:cs="Arial"/>
          <w:sz w:val="24"/>
        </w:rPr>
      </w:pPr>
    </w:p>
    <w:p w:rsidR="008203FF" w:rsidRPr="00662B3E" w:rsidRDefault="008203FF" w:rsidP="008203FF">
      <w:pPr>
        <w:spacing w:after="54"/>
        <w:rPr>
          <w:rFonts w:ascii="Arial Narrow" w:eastAsia="Comic Sans MS" w:hAnsi="Arial Narrow" w:cs="Arial"/>
          <w:sz w:val="24"/>
        </w:rPr>
      </w:pPr>
      <w:r w:rsidRPr="00662B3E">
        <w:rPr>
          <w:rFonts w:ascii="Arial Narrow" w:eastAsia="Comic Sans MS" w:hAnsi="Arial Narrow" w:cs="Arial"/>
          <w:sz w:val="24"/>
        </w:rPr>
        <w:t xml:space="preserve">At Thames View junior School, we are now intending track all groups of pupils to ensure that they make good or better progress. We are aware of the fact that we fall in the bottom 10% of the deprivation index nationally and that pupils basic needs must be met first in order to secure good or better progress in learning. By looking at the wider picture, which includes socio-economic factors, emotional well-being, familial factors and bereavement; our view is that by addressing these factors we are in a better position to encourage our pupils meet and sustain their educational potential and exude a passion for learning.  </w:t>
      </w:r>
    </w:p>
    <w:p w:rsidR="008203FF" w:rsidRPr="00662B3E" w:rsidRDefault="008203FF" w:rsidP="008203FF">
      <w:pPr>
        <w:spacing w:after="54"/>
        <w:rPr>
          <w:rFonts w:ascii="Arial Narrow" w:hAnsi="Arial Narrow" w:cs="Arial"/>
          <w:sz w:val="28"/>
          <w:szCs w:val="24"/>
        </w:rPr>
      </w:pPr>
    </w:p>
    <w:p w:rsidR="00701729" w:rsidRDefault="00701729"/>
    <w:sectPr w:rsidR="00701729" w:rsidSect="003A0B1D">
      <w:pgSz w:w="16838" w:h="11906" w:orient="landscape"/>
      <w:pgMar w:top="720" w:right="720" w:bottom="0" w:left="720"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55D"/>
    <w:multiLevelType w:val="hybridMultilevel"/>
    <w:tmpl w:val="EA960D1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C0649"/>
    <w:multiLevelType w:val="hybridMultilevel"/>
    <w:tmpl w:val="846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B2618"/>
    <w:multiLevelType w:val="hybridMultilevel"/>
    <w:tmpl w:val="4F9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CAB077AE"/>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7E15D0D"/>
    <w:multiLevelType w:val="hybridMultilevel"/>
    <w:tmpl w:val="29C60E34"/>
    <w:lvl w:ilvl="0" w:tplc="08090015">
      <w:start w:val="1"/>
      <w:numFmt w:val="upperLetter"/>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EB77C2E"/>
    <w:multiLevelType w:val="hybridMultilevel"/>
    <w:tmpl w:val="BB041EA2"/>
    <w:lvl w:ilvl="0" w:tplc="9B5A44FA">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FF"/>
    <w:rsid w:val="00164370"/>
    <w:rsid w:val="001847C2"/>
    <w:rsid w:val="00241B92"/>
    <w:rsid w:val="003A0B1D"/>
    <w:rsid w:val="003C28FD"/>
    <w:rsid w:val="0047102D"/>
    <w:rsid w:val="004772A9"/>
    <w:rsid w:val="005066ED"/>
    <w:rsid w:val="006456A5"/>
    <w:rsid w:val="0068591E"/>
    <w:rsid w:val="006A4B46"/>
    <w:rsid w:val="006B4509"/>
    <w:rsid w:val="006E5E51"/>
    <w:rsid w:val="00701729"/>
    <w:rsid w:val="0072334E"/>
    <w:rsid w:val="008203FF"/>
    <w:rsid w:val="00887EDB"/>
    <w:rsid w:val="008B0C55"/>
    <w:rsid w:val="008C7C91"/>
    <w:rsid w:val="00921D2D"/>
    <w:rsid w:val="00964CD8"/>
    <w:rsid w:val="00A61B13"/>
    <w:rsid w:val="00A825B3"/>
    <w:rsid w:val="00AA17C2"/>
    <w:rsid w:val="00AF35FD"/>
    <w:rsid w:val="00B35450"/>
    <w:rsid w:val="00B70791"/>
    <w:rsid w:val="00BE02A1"/>
    <w:rsid w:val="00D73FAD"/>
    <w:rsid w:val="00E53142"/>
    <w:rsid w:val="00F15577"/>
    <w:rsid w:val="00F22BBF"/>
    <w:rsid w:val="00FB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6AE67-1C13-4195-9387-FC702869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FF"/>
    <w:pPr>
      <w:ind w:left="720"/>
    </w:pPr>
  </w:style>
  <w:style w:type="table" w:styleId="TableGrid">
    <w:name w:val="Table Grid"/>
    <w:basedOn w:val="TableNormal"/>
    <w:uiPriority w:val="59"/>
    <w:rsid w:val="0082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pupilsupport/premium/b00231348/pupil-premium-information-for-schools-and-ap-settings" TargetMode="External"/><Relationship Id="rId5" Type="http://schemas.openxmlformats.org/officeDocument/2006/relationships/hyperlink" Target="http://www.education.gov.uk/schools/pupilsupport/premium/b00231348/pupil-premium-information-for-schools-and-ap-set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15D3F60B.dotm</Template>
  <TotalTime>10</TotalTime>
  <Pages>12</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Ramduth</dc:creator>
  <cp:keywords/>
  <dc:description/>
  <cp:lastModifiedBy>Rachel Mottershead</cp:lastModifiedBy>
  <cp:revision>3</cp:revision>
  <cp:lastPrinted>2019-10-08T07:13:00Z</cp:lastPrinted>
  <dcterms:created xsi:type="dcterms:W3CDTF">2020-09-25T14:18:00Z</dcterms:created>
  <dcterms:modified xsi:type="dcterms:W3CDTF">2020-09-25T15:07:00Z</dcterms:modified>
</cp:coreProperties>
</file>